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6" w:rsidRPr="00A802C6" w:rsidRDefault="00A802C6" w:rsidP="00A802C6">
      <w:pPr>
        <w:jc w:val="center"/>
        <w:rPr>
          <w:rFonts w:eastAsia="Times New Roman"/>
          <w:b/>
          <w:i/>
          <w:sz w:val="24"/>
          <w:szCs w:val="24"/>
        </w:rPr>
      </w:pPr>
      <w:r w:rsidRPr="00A802C6">
        <w:rPr>
          <w:rFonts w:eastAsia="Times New Roman"/>
          <w:b/>
          <w:i/>
          <w:sz w:val="24"/>
          <w:szCs w:val="24"/>
        </w:rPr>
        <w:t>Общество с ограниченной ответственностью</w:t>
      </w:r>
    </w:p>
    <w:p w:rsidR="00A802C6" w:rsidRPr="00A802C6" w:rsidRDefault="00A802C6" w:rsidP="00A802C6">
      <w:pPr>
        <w:jc w:val="center"/>
        <w:rPr>
          <w:rFonts w:eastAsia="Times New Roman"/>
          <w:b/>
          <w:i/>
          <w:sz w:val="24"/>
          <w:szCs w:val="24"/>
        </w:rPr>
      </w:pPr>
      <w:r w:rsidRPr="00A802C6">
        <w:rPr>
          <w:rFonts w:eastAsia="Times New Roman"/>
          <w:b/>
          <w:i/>
          <w:sz w:val="24"/>
          <w:szCs w:val="24"/>
        </w:rPr>
        <w:t>«РУССКИЙ БАЛЕТ»</w:t>
      </w:r>
    </w:p>
    <w:p w:rsidR="00A802C6" w:rsidRPr="00A802C6" w:rsidRDefault="00A802C6" w:rsidP="00A802C6">
      <w:pPr>
        <w:jc w:val="center"/>
        <w:rPr>
          <w:rFonts w:eastAsia="Times New Roman"/>
          <w:b/>
          <w:i/>
          <w:sz w:val="24"/>
          <w:szCs w:val="24"/>
        </w:rPr>
      </w:pPr>
    </w:p>
    <w:p w:rsidR="00A802C6" w:rsidRPr="00A802C6" w:rsidRDefault="00A802C6" w:rsidP="00A802C6">
      <w:pPr>
        <w:rPr>
          <w:rFonts w:eastAsia="Times New Roman"/>
          <w:b/>
          <w:i/>
          <w:sz w:val="24"/>
          <w:szCs w:val="24"/>
        </w:rPr>
      </w:pPr>
    </w:p>
    <w:p w:rsidR="00A802C6" w:rsidRPr="00A802C6" w:rsidRDefault="00A802C6" w:rsidP="00A802C6">
      <w:pPr>
        <w:rPr>
          <w:rFonts w:eastAsia="Times New Roman"/>
          <w:b/>
          <w:i/>
          <w:sz w:val="24"/>
          <w:szCs w:val="24"/>
        </w:rPr>
      </w:pPr>
    </w:p>
    <w:p w:rsidR="00A802C6" w:rsidRPr="00A802C6" w:rsidRDefault="00A802C6" w:rsidP="00A802C6">
      <w:pPr>
        <w:tabs>
          <w:tab w:val="left" w:pos="3544"/>
        </w:tabs>
        <w:spacing w:line="264" w:lineRule="auto"/>
        <w:ind w:left="6372"/>
        <w:jc w:val="both"/>
        <w:rPr>
          <w:rFonts w:eastAsia="Times New Roman"/>
          <w:sz w:val="24"/>
          <w:szCs w:val="24"/>
        </w:rPr>
      </w:pPr>
      <w:r w:rsidRPr="00A802C6">
        <w:rPr>
          <w:rFonts w:eastAsia="Times New Roman"/>
          <w:sz w:val="24"/>
          <w:szCs w:val="24"/>
        </w:rPr>
        <w:t xml:space="preserve">                                                                                   </w:t>
      </w:r>
    </w:p>
    <w:p w:rsidR="00A802C6" w:rsidRPr="00A802C6" w:rsidRDefault="00A802C6" w:rsidP="00A802C6">
      <w:pPr>
        <w:tabs>
          <w:tab w:val="left" w:pos="3544"/>
        </w:tabs>
        <w:spacing w:line="264" w:lineRule="auto"/>
        <w:jc w:val="both"/>
        <w:rPr>
          <w:rFonts w:eastAsia="Times New Roman"/>
          <w:sz w:val="24"/>
          <w:szCs w:val="24"/>
        </w:rPr>
      </w:pPr>
      <w:r w:rsidRPr="00A802C6">
        <w:rPr>
          <w:rFonts w:eastAsia="Times New Roman"/>
          <w:sz w:val="24"/>
          <w:szCs w:val="24"/>
        </w:rPr>
        <w:t xml:space="preserve">                                                                                                       </w:t>
      </w:r>
    </w:p>
    <w:p w:rsidR="00A802C6" w:rsidRPr="00A802C6" w:rsidRDefault="00A802C6" w:rsidP="00A802C6">
      <w:pPr>
        <w:tabs>
          <w:tab w:val="left" w:pos="3544"/>
        </w:tabs>
        <w:spacing w:line="264" w:lineRule="auto"/>
        <w:jc w:val="both"/>
        <w:rPr>
          <w:rFonts w:eastAsia="Times New Roman"/>
          <w:sz w:val="24"/>
          <w:szCs w:val="24"/>
        </w:rPr>
      </w:pPr>
    </w:p>
    <w:p w:rsidR="00A802C6" w:rsidRPr="00A802C6" w:rsidRDefault="00A802C6" w:rsidP="00A802C6">
      <w:pPr>
        <w:tabs>
          <w:tab w:val="left" w:pos="3544"/>
        </w:tabs>
        <w:spacing w:line="264" w:lineRule="auto"/>
        <w:jc w:val="both"/>
        <w:rPr>
          <w:rFonts w:eastAsia="Times New Roman"/>
          <w:sz w:val="24"/>
          <w:szCs w:val="24"/>
        </w:rPr>
      </w:pPr>
      <w:r w:rsidRPr="00A802C6">
        <w:rPr>
          <w:rFonts w:eastAsia="Times New Roman"/>
          <w:sz w:val="24"/>
          <w:szCs w:val="24"/>
        </w:rPr>
        <w:t xml:space="preserve">                                                                                                      Утверждаю                                                                                                                                                                            </w:t>
      </w:r>
    </w:p>
    <w:p w:rsidR="00A802C6" w:rsidRPr="00A802C6" w:rsidRDefault="00A802C6" w:rsidP="00A802C6">
      <w:pPr>
        <w:tabs>
          <w:tab w:val="left" w:pos="3544"/>
        </w:tabs>
        <w:spacing w:line="264" w:lineRule="auto"/>
        <w:ind w:left="260" w:firstLine="706"/>
        <w:jc w:val="both"/>
        <w:rPr>
          <w:rFonts w:eastAsia="Times New Roman"/>
          <w:sz w:val="24"/>
          <w:szCs w:val="24"/>
        </w:rPr>
      </w:pPr>
      <w:r w:rsidRPr="00A802C6">
        <w:rPr>
          <w:rFonts w:eastAsia="Times New Roman"/>
          <w:sz w:val="24"/>
          <w:szCs w:val="24"/>
        </w:rPr>
        <w:t xml:space="preserve">                                                                             Генеральный директор </w:t>
      </w:r>
    </w:p>
    <w:p w:rsidR="00A802C6" w:rsidRPr="00A802C6" w:rsidRDefault="00A802C6" w:rsidP="00A802C6">
      <w:pPr>
        <w:tabs>
          <w:tab w:val="left" w:pos="3544"/>
        </w:tabs>
        <w:spacing w:line="264" w:lineRule="auto"/>
        <w:ind w:left="260" w:firstLine="706"/>
        <w:jc w:val="both"/>
        <w:rPr>
          <w:rFonts w:eastAsia="Times New Roman"/>
          <w:sz w:val="24"/>
          <w:szCs w:val="24"/>
        </w:rPr>
      </w:pPr>
      <w:r w:rsidRPr="00A802C6">
        <w:rPr>
          <w:rFonts w:eastAsia="Times New Roman"/>
          <w:sz w:val="24"/>
          <w:szCs w:val="24"/>
        </w:rPr>
        <w:t xml:space="preserve">                                                                             ООО «РУССКИЙ БАЛЕТ»</w:t>
      </w:r>
    </w:p>
    <w:p w:rsidR="00A802C6" w:rsidRPr="00A802C6" w:rsidRDefault="00A802C6" w:rsidP="00A802C6">
      <w:pPr>
        <w:tabs>
          <w:tab w:val="left" w:pos="3544"/>
        </w:tabs>
        <w:spacing w:line="264" w:lineRule="auto"/>
        <w:ind w:left="260" w:firstLine="706"/>
        <w:jc w:val="both"/>
        <w:rPr>
          <w:rFonts w:eastAsia="Times New Roman"/>
          <w:sz w:val="24"/>
          <w:szCs w:val="24"/>
        </w:rPr>
      </w:pPr>
      <w:r w:rsidRPr="00A802C6">
        <w:rPr>
          <w:rFonts w:eastAsia="Times New Roman"/>
          <w:sz w:val="24"/>
          <w:szCs w:val="24"/>
        </w:rPr>
        <w:t xml:space="preserve">                                                                                     </w:t>
      </w:r>
      <w:proofErr w:type="spellStart"/>
      <w:r w:rsidRPr="00A802C6">
        <w:rPr>
          <w:rFonts w:eastAsia="Times New Roman"/>
          <w:sz w:val="24"/>
          <w:szCs w:val="24"/>
        </w:rPr>
        <w:t>Цай</w:t>
      </w:r>
      <w:proofErr w:type="spellEnd"/>
      <w:r w:rsidRPr="00A802C6">
        <w:rPr>
          <w:rFonts w:eastAsia="Times New Roman"/>
          <w:sz w:val="24"/>
          <w:szCs w:val="24"/>
        </w:rPr>
        <w:t xml:space="preserve"> Н.А.</w:t>
      </w:r>
      <w:r w:rsidRPr="00A802C6">
        <w:rPr>
          <w:rFonts w:eastAsia="Times New Roman"/>
          <w:noProof/>
          <w:sz w:val="24"/>
          <w:szCs w:val="24"/>
        </w:rPr>
        <w:t xml:space="preserve"> </w:t>
      </w:r>
      <w:r w:rsidRPr="00A802C6">
        <w:rPr>
          <w:rFonts w:eastAsia="Times New Roman"/>
          <w:noProof/>
          <w:sz w:val="24"/>
          <w:szCs w:val="24"/>
        </w:rPr>
        <w:drawing>
          <wp:inline distT="0" distB="0" distL="0" distR="0" wp14:anchorId="6B585B07" wp14:editId="37A9178D">
            <wp:extent cx="923925" cy="361950"/>
            <wp:effectExtent l="0" t="0" r="9525" b="0"/>
            <wp:docPr id="2" name="Рисунок 2" descr="Описание: 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ним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361950"/>
                    </a:xfrm>
                    <a:prstGeom prst="rect">
                      <a:avLst/>
                    </a:prstGeom>
                    <a:noFill/>
                    <a:ln>
                      <a:noFill/>
                    </a:ln>
                  </pic:spPr>
                </pic:pic>
              </a:graphicData>
            </a:graphic>
          </wp:inline>
        </w:drawing>
      </w:r>
    </w:p>
    <w:p w:rsidR="00A802C6" w:rsidRPr="00A802C6" w:rsidRDefault="00A802C6" w:rsidP="00A802C6">
      <w:pPr>
        <w:tabs>
          <w:tab w:val="left" w:pos="3544"/>
        </w:tabs>
        <w:spacing w:line="264" w:lineRule="auto"/>
        <w:ind w:left="260" w:firstLine="706"/>
        <w:jc w:val="both"/>
        <w:rPr>
          <w:rFonts w:eastAsia="Times New Roman"/>
          <w:sz w:val="24"/>
          <w:szCs w:val="24"/>
        </w:rPr>
      </w:pPr>
      <w:r w:rsidRPr="00A802C6">
        <w:rPr>
          <w:rFonts w:eastAsia="Times New Roman"/>
          <w:sz w:val="24"/>
          <w:szCs w:val="24"/>
        </w:rPr>
        <w:t xml:space="preserve">                                                                    </w:t>
      </w:r>
      <w:r w:rsidR="006B0B9D">
        <w:rPr>
          <w:rFonts w:eastAsia="Times New Roman"/>
          <w:sz w:val="24"/>
          <w:szCs w:val="24"/>
        </w:rPr>
        <w:t xml:space="preserve">          </w:t>
      </w:r>
      <w:r w:rsidR="006B0B9D">
        <w:rPr>
          <w:rFonts w:eastAsia="Times New Roman"/>
          <w:sz w:val="24"/>
          <w:szCs w:val="24"/>
        </w:rPr>
        <w:tab/>
        <w:t>Приказ  от 30.08.2019 № …./19</w:t>
      </w:r>
      <w:r w:rsidRPr="00A802C6">
        <w:rPr>
          <w:rFonts w:eastAsia="Times New Roman"/>
          <w:sz w:val="24"/>
          <w:szCs w:val="24"/>
        </w:rPr>
        <w:t xml:space="preserve">                                                                                                    </w:t>
      </w:r>
    </w:p>
    <w:p w:rsidR="00A802C6" w:rsidRPr="00A802C6" w:rsidRDefault="00A802C6" w:rsidP="00A802C6">
      <w:pPr>
        <w:tabs>
          <w:tab w:val="left" w:pos="3544"/>
        </w:tabs>
        <w:spacing w:line="264" w:lineRule="auto"/>
        <w:ind w:left="260" w:firstLine="706"/>
        <w:jc w:val="both"/>
        <w:rPr>
          <w:rFonts w:eastAsia="Times New Roman"/>
          <w:sz w:val="24"/>
          <w:szCs w:val="24"/>
        </w:rPr>
      </w:pPr>
      <w:r w:rsidRPr="00A802C6">
        <w:rPr>
          <w:rFonts w:eastAsia="Times New Roman"/>
          <w:sz w:val="24"/>
          <w:szCs w:val="24"/>
        </w:rPr>
        <w:t xml:space="preserve">                                                                                                  </w:t>
      </w:r>
      <w:r w:rsidRPr="00A802C6">
        <w:rPr>
          <w:rFonts w:eastAsia="Times New Roman"/>
          <w:noProof/>
          <w:sz w:val="24"/>
          <w:szCs w:val="24"/>
        </w:rPr>
        <w:drawing>
          <wp:inline distT="0" distB="0" distL="0" distR="0" wp14:anchorId="6CF94760" wp14:editId="32340ED5">
            <wp:extent cx="1285875" cy="1409700"/>
            <wp:effectExtent l="0" t="0" r="0" b="0"/>
            <wp:docPr id="3" name="Рисунок 1" descr="Описание: 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ним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rsidR="00A802C6" w:rsidRPr="00A802C6" w:rsidRDefault="00A802C6" w:rsidP="00A802C6">
      <w:pPr>
        <w:tabs>
          <w:tab w:val="left" w:pos="3544"/>
        </w:tabs>
        <w:spacing w:line="264" w:lineRule="auto"/>
        <w:ind w:left="260" w:firstLine="706"/>
        <w:jc w:val="center"/>
        <w:rPr>
          <w:rFonts w:eastAsia="Times New Roman"/>
          <w:sz w:val="32"/>
          <w:szCs w:val="32"/>
        </w:rPr>
      </w:pPr>
    </w:p>
    <w:p w:rsidR="00A802C6" w:rsidRPr="00A802C6" w:rsidRDefault="00A802C6" w:rsidP="00A802C6">
      <w:pPr>
        <w:tabs>
          <w:tab w:val="left" w:pos="3544"/>
        </w:tabs>
        <w:spacing w:line="264" w:lineRule="auto"/>
        <w:ind w:left="260" w:firstLine="706"/>
        <w:jc w:val="center"/>
        <w:rPr>
          <w:rFonts w:eastAsia="Times New Roman"/>
          <w:sz w:val="32"/>
          <w:szCs w:val="32"/>
        </w:rPr>
      </w:pPr>
      <w:r w:rsidRPr="00A802C6">
        <w:rPr>
          <w:rFonts w:eastAsia="Times New Roman"/>
          <w:sz w:val="32"/>
          <w:szCs w:val="32"/>
        </w:rPr>
        <w:t>ЛОКАЛЬНЫЙ АКТ №….</w:t>
      </w:r>
    </w:p>
    <w:p w:rsidR="00A802C6" w:rsidRPr="00A802C6" w:rsidRDefault="00A802C6" w:rsidP="00A802C6">
      <w:pPr>
        <w:tabs>
          <w:tab w:val="left" w:pos="3544"/>
        </w:tabs>
        <w:spacing w:line="264" w:lineRule="auto"/>
        <w:ind w:left="260" w:firstLine="706"/>
        <w:jc w:val="center"/>
        <w:rPr>
          <w:rFonts w:eastAsia="Times New Roman"/>
          <w:sz w:val="32"/>
          <w:szCs w:val="32"/>
        </w:rPr>
      </w:pPr>
    </w:p>
    <w:p w:rsidR="00A802C6" w:rsidRPr="00A802C6" w:rsidRDefault="00A802C6" w:rsidP="00A802C6">
      <w:pPr>
        <w:tabs>
          <w:tab w:val="left" w:pos="3544"/>
        </w:tabs>
        <w:spacing w:line="264" w:lineRule="auto"/>
        <w:ind w:left="260" w:firstLine="706"/>
        <w:jc w:val="center"/>
        <w:rPr>
          <w:rFonts w:eastAsia="Times New Roman"/>
          <w:b/>
          <w:sz w:val="32"/>
          <w:szCs w:val="32"/>
        </w:rPr>
      </w:pPr>
      <w:r w:rsidRPr="00A802C6">
        <w:rPr>
          <w:rFonts w:eastAsia="Times New Roman"/>
          <w:b/>
          <w:sz w:val="32"/>
          <w:szCs w:val="32"/>
        </w:rPr>
        <w:t>П</w:t>
      </w:r>
      <w:r>
        <w:rPr>
          <w:rFonts w:eastAsia="Times New Roman"/>
          <w:b/>
          <w:sz w:val="32"/>
          <w:szCs w:val="32"/>
        </w:rPr>
        <w:t>оложение о порядке и основаниях перевода, отчисления и восстановления</w:t>
      </w:r>
      <w:r w:rsidRPr="00A802C6">
        <w:rPr>
          <w:rFonts w:eastAsia="Times New Roman"/>
          <w:b/>
          <w:sz w:val="32"/>
          <w:szCs w:val="32"/>
        </w:rPr>
        <w:t xml:space="preserve"> обучающихся</w:t>
      </w:r>
    </w:p>
    <w:p w:rsidR="00A802C6" w:rsidRPr="00A802C6" w:rsidRDefault="00A802C6" w:rsidP="00A802C6">
      <w:pPr>
        <w:tabs>
          <w:tab w:val="left" w:pos="3544"/>
        </w:tabs>
        <w:spacing w:line="264" w:lineRule="auto"/>
        <w:ind w:left="260" w:firstLine="706"/>
        <w:jc w:val="center"/>
        <w:rPr>
          <w:rFonts w:eastAsia="Times New Roman"/>
          <w:sz w:val="32"/>
          <w:szCs w:val="32"/>
        </w:rPr>
      </w:pPr>
      <w:r w:rsidRPr="00A802C6">
        <w:rPr>
          <w:rFonts w:eastAsia="Times New Roman"/>
          <w:sz w:val="32"/>
          <w:szCs w:val="32"/>
        </w:rPr>
        <w:t xml:space="preserve">структурного образовательного подразделения «Хореографическая школа Ланде» </w:t>
      </w:r>
    </w:p>
    <w:p w:rsidR="00A802C6" w:rsidRPr="00A802C6" w:rsidRDefault="00A802C6" w:rsidP="00A802C6">
      <w:pPr>
        <w:tabs>
          <w:tab w:val="left" w:pos="3544"/>
        </w:tabs>
        <w:spacing w:line="264" w:lineRule="auto"/>
        <w:ind w:left="260"/>
        <w:jc w:val="center"/>
        <w:rPr>
          <w:rFonts w:eastAsia="Times New Roman"/>
          <w:sz w:val="32"/>
          <w:szCs w:val="32"/>
        </w:rPr>
      </w:pPr>
      <w:r w:rsidRPr="00A802C6">
        <w:rPr>
          <w:rFonts w:eastAsia="Times New Roman"/>
          <w:sz w:val="32"/>
          <w:szCs w:val="32"/>
        </w:rPr>
        <w:t>Общества с ограниченной ответственностью</w:t>
      </w:r>
    </w:p>
    <w:p w:rsidR="00A802C6" w:rsidRPr="00A802C6" w:rsidRDefault="00A802C6" w:rsidP="00A802C6">
      <w:pPr>
        <w:tabs>
          <w:tab w:val="left" w:pos="3544"/>
        </w:tabs>
        <w:spacing w:line="264" w:lineRule="auto"/>
        <w:ind w:left="260"/>
        <w:jc w:val="center"/>
        <w:rPr>
          <w:rFonts w:eastAsia="Times New Roman"/>
          <w:sz w:val="32"/>
          <w:szCs w:val="32"/>
        </w:rPr>
      </w:pPr>
      <w:r w:rsidRPr="00A802C6">
        <w:rPr>
          <w:rFonts w:eastAsia="Times New Roman"/>
          <w:sz w:val="32"/>
          <w:szCs w:val="32"/>
        </w:rPr>
        <w:t xml:space="preserve">«РУССКИЙ БАЛЕТ»                                  </w:t>
      </w:r>
    </w:p>
    <w:p w:rsidR="00A802C6" w:rsidRPr="00A802C6" w:rsidRDefault="00A802C6" w:rsidP="00A802C6">
      <w:pPr>
        <w:spacing w:line="264" w:lineRule="auto"/>
        <w:ind w:left="260" w:firstLine="706"/>
        <w:jc w:val="both"/>
        <w:rPr>
          <w:rFonts w:eastAsia="Times New Roman"/>
          <w:sz w:val="32"/>
          <w:szCs w:val="32"/>
        </w:rPr>
      </w:pPr>
    </w:p>
    <w:p w:rsidR="00A802C6" w:rsidRPr="00A802C6" w:rsidRDefault="00A802C6" w:rsidP="00A802C6">
      <w:pPr>
        <w:spacing w:line="264" w:lineRule="auto"/>
        <w:ind w:left="260" w:firstLine="706"/>
        <w:jc w:val="both"/>
        <w:rPr>
          <w:rFonts w:eastAsia="Times New Roman"/>
          <w:sz w:val="32"/>
          <w:szCs w:val="32"/>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rPr>
          <w:rFonts w:eastAsia="Times New Roman"/>
          <w:sz w:val="24"/>
          <w:szCs w:val="24"/>
        </w:rPr>
      </w:pPr>
      <w:r w:rsidRPr="00A802C6">
        <w:rPr>
          <w:rFonts w:eastAsia="Times New Roman"/>
          <w:sz w:val="24"/>
          <w:szCs w:val="24"/>
        </w:rPr>
        <w:t xml:space="preserve">                                                                          Санкт-Петербург</w:t>
      </w:r>
    </w:p>
    <w:p w:rsidR="00A802C6" w:rsidRDefault="006B0B9D" w:rsidP="00A802C6">
      <w:pPr>
        <w:spacing w:line="264" w:lineRule="auto"/>
        <w:ind w:left="260" w:firstLine="706"/>
        <w:jc w:val="center"/>
        <w:rPr>
          <w:rFonts w:eastAsia="Times New Roman"/>
          <w:sz w:val="24"/>
          <w:szCs w:val="24"/>
        </w:rPr>
      </w:pPr>
      <w:r>
        <w:rPr>
          <w:rFonts w:eastAsia="Times New Roman"/>
          <w:sz w:val="24"/>
          <w:szCs w:val="24"/>
        </w:rPr>
        <w:t>2019</w:t>
      </w:r>
      <w:bookmarkStart w:id="0" w:name="_GoBack"/>
      <w:bookmarkEnd w:id="0"/>
    </w:p>
    <w:p w:rsidR="00A802C6" w:rsidRDefault="00A802C6" w:rsidP="00A802C6">
      <w:pPr>
        <w:spacing w:line="264" w:lineRule="auto"/>
        <w:ind w:left="260" w:firstLine="706"/>
        <w:jc w:val="center"/>
        <w:rPr>
          <w:rFonts w:eastAsia="Times New Roman"/>
          <w:sz w:val="24"/>
          <w:szCs w:val="24"/>
        </w:rPr>
      </w:pPr>
    </w:p>
    <w:p w:rsidR="00A802C6" w:rsidRPr="00A802C6" w:rsidRDefault="00A802C6" w:rsidP="00A802C6">
      <w:pPr>
        <w:spacing w:line="264" w:lineRule="auto"/>
        <w:ind w:left="260" w:firstLine="706"/>
        <w:jc w:val="center"/>
        <w:rPr>
          <w:rFonts w:eastAsia="Times New Roman"/>
          <w:sz w:val="24"/>
          <w:szCs w:val="24"/>
        </w:rPr>
      </w:pPr>
    </w:p>
    <w:p w:rsidR="00A802C6" w:rsidRDefault="00A802C6">
      <w:pPr>
        <w:ind w:left="3520"/>
        <w:rPr>
          <w:rFonts w:eastAsia="Times New Roman"/>
          <w:b/>
          <w:bCs/>
          <w:sz w:val="24"/>
          <w:szCs w:val="24"/>
        </w:rPr>
      </w:pPr>
    </w:p>
    <w:p w:rsidR="005C2A8A" w:rsidRDefault="00960630">
      <w:pPr>
        <w:ind w:left="3520"/>
        <w:rPr>
          <w:sz w:val="20"/>
          <w:szCs w:val="20"/>
        </w:rPr>
      </w:pPr>
      <w:r>
        <w:rPr>
          <w:rFonts w:eastAsia="Times New Roman"/>
          <w:b/>
          <w:bCs/>
          <w:sz w:val="24"/>
          <w:szCs w:val="24"/>
        </w:rPr>
        <w:t>1. Общие положения</w:t>
      </w:r>
    </w:p>
    <w:p w:rsidR="005C2A8A" w:rsidRDefault="005C2A8A">
      <w:pPr>
        <w:spacing w:line="36" w:lineRule="exact"/>
        <w:rPr>
          <w:sz w:val="20"/>
          <w:szCs w:val="20"/>
        </w:rPr>
      </w:pPr>
    </w:p>
    <w:p w:rsidR="005C2A8A" w:rsidRDefault="00960630">
      <w:pPr>
        <w:tabs>
          <w:tab w:val="left" w:pos="960"/>
          <w:tab w:val="left" w:pos="2360"/>
          <w:tab w:val="left" w:pos="3800"/>
          <w:tab w:val="left" w:pos="4200"/>
          <w:tab w:val="left" w:pos="5320"/>
          <w:tab w:val="left" w:pos="5720"/>
          <w:tab w:val="left" w:pos="7180"/>
          <w:tab w:val="left" w:pos="8440"/>
        </w:tabs>
        <w:ind w:left="260"/>
        <w:rPr>
          <w:sz w:val="20"/>
          <w:szCs w:val="20"/>
        </w:rPr>
      </w:pPr>
      <w:r>
        <w:rPr>
          <w:rFonts w:eastAsia="Times New Roman"/>
          <w:sz w:val="24"/>
          <w:szCs w:val="24"/>
        </w:rPr>
        <w:t>1.1.</w:t>
      </w:r>
      <w:r>
        <w:rPr>
          <w:sz w:val="20"/>
          <w:szCs w:val="20"/>
        </w:rPr>
        <w:tab/>
      </w:r>
      <w:r>
        <w:rPr>
          <w:rFonts w:eastAsia="Times New Roman"/>
          <w:sz w:val="24"/>
          <w:szCs w:val="24"/>
        </w:rPr>
        <w:t>Настоящее</w:t>
      </w:r>
      <w:r>
        <w:rPr>
          <w:rFonts w:eastAsia="Times New Roman"/>
          <w:sz w:val="24"/>
          <w:szCs w:val="24"/>
        </w:rPr>
        <w:tab/>
        <w:t>Положение</w:t>
      </w:r>
      <w:r>
        <w:rPr>
          <w:rFonts w:eastAsia="Times New Roman"/>
          <w:sz w:val="24"/>
          <w:szCs w:val="24"/>
        </w:rPr>
        <w:tab/>
        <w:t>о</w:t>
      </w:r>
      <w:r>
        <w:rPr>
          <w:rFonts w:eastAsia="Times New Roman"/>
          <w:sz w:val="24"/>
          <w:szCs w:val="24"/>
        </w:rPr>
        <w:tab/>
        <w:t>порядке</w:t>
      </w:r>
      <w:r>
        <w:rPr>
          <w:sz w:val="20"/>
          <w:szCs w:val="20"/>
        </w:rPr>
        <w:tab/>
      </w:r>
      <w:r>
        <w:rPr>
          <w:rFonts w:eastAsia="Times New Roman"/>
          <w:sz w:val="24"/>
          <w:szCs w:val="24"/>
        </w:rPr>
        <w:t>и</w:t>
      </w:r>
      <w:r>
        <w:rPr>
          <w:rFonts w:eastAsia="Times New Roman"/>
          <w:sz w:val="24"/>
          <w:szCs w:val="24"/>
        </w:rPr>
        <w:tab/>
        <w:t>основаниях</w:t>
      </w:r>
      <w:r>
        <w:rPr>
          <w:rFonts w:eastAsia="Times New Roman"/>
          <w:sz w:val="24"/>
          <w:szCs w:val="24"/>
        </w:rPr>
        <w:tab/>
        <w:t>перевода,</w:t>
      </w:r>
      <w:r>
        <w:rPr>
          <w:rFonts w:eastAsia="Times New Roman"/>
          <w:sz w:val="24"/>
          <w:szCs w:val="24"/>
        </w:rPr>
        <w:tab/>
        <w:t>отчисления</w:t>
      </w:r>
    </w:p>
    <w:p w:rsidR="005C2A8A" w:rsidRDefault="005C2A8A">
      <w:pPr>
        <w:spacing w:line="46" w:lineRule="exact"/>
        <w:rPr>
          <w:sz w:val="20"/>
          <w:szCs w:val="20"/>
        </w:rPr>
      </w:pPr>
    </w:p>
    <w:p w:rsidR="005C2A8A" w:rsidRDefault="00960630">
      <w:pPr>
        <w:spacing w:line="275" w:lineRule="auto"/>
        <w:ind w:left="260"/>
        <w:jc w:val="both"/>
        <w:rPr>
          <w:sz w:val="20"/>
          <w:szCs w:val="20"/>
        </w:rPr>
      </w:pPr>
      <w:r>
        <w:rPr>
          <w:rFonts w:eastAsia="Times New Roman"/>
          <w:sz w:val="24"/>
          <w:szCs w:val="24"/>
        </w:rPr>
        <w:t xml:space="preserve">и восстановления обучающихся является локальным нормативным актом </w:t>
      </w:r>
      <w:r w:rsidR="00EA234E" w:rsidRPr="00F255B1">
        <w:rPr>
          <w:rFonts w:eastAsia="Times New Roman"/>
          <w:sz w:val="24"/>
          <w:szCs w:val="24"/>
        </w:rPr>
        <w:t>структурного образовательного подразделения «Хореографическая школа Ланде» ООО «РУССКИЙ БАЛЕТ» (далее по тексту – Школа)</w:t>
      </w:r>
      <w:r w:rsidR="004D7A34">
        <w:rPr>
          <w:rFonts w:eastAsia="Times New Roman"/>
          <w:sz w:val="28"/>
          <w:szCs w:val="28"/>
        </w:rPr>
        <w:t xml:space="preserve">, </w:t>
      </w:r>
      <w:r>
        <w:rPr>
          <w:rFonts w:eastAsia="Times New Roman"/>
          <w:sz w:val="24"/>
          <w:szCs w:val="24"/>
        </w:rPr>
        <w:t xml:space="preserve">который устанавливает порядок и основания перевода, отчисления и </w:t>
      </w:r>
      <w:proofErr w:type="gramStart"/>
      <w:r>
        <w:rPr>
          <w:rFonts w:eastAsia="Times New Roman"/>
          <w:sz w:val="24"/>
          <w:szCs w:val="24"/>
        </w:rPr>
        <w:t>восстановления</w:t>
      </w:r>
      <w:proofErr w:type="gramEnd"/>
      <w:r>
        <w:rPr>
          <w:rFonts w:eastAsia="Times New Roman"/>
          <w:sz w:val="24"/>
          <w:szCs w:val="24"/>
        </w:rPr>
        <w:t xml:space="preserve"> обучающихся при организации и осуществлении образовательной деятельности по дополнительным общеразвивающим программам, дополнительным профессиональным программам (программам повышения квалификации и программам профессиональной</w:t>
      </w:r>
    </w:p>
    <w:p w:rsidR="005C2A8A" w:rsidRDefault="005C2A8A">
      <w:pPr>
        <w:spacing w:line="15" w:lineRule="exact"/>
        <w:rPr>
          <w:sz w:val="20"/>
          <w:szCs w:val="20"/>
        </w:rPr>
      </w:pPr>
    </w:p>
    <w:p w:rsidR="005C2A8A" w:rsidRDefault="004D7A34" w:rsidP="004D7A34">
      <w:pPr>
        <w:spacing w:line="251" w:lineRule="auto"/>
        <w:ind w:left="260" w:right="20"/>
        <w:jc w:val="both"/>
        <w:rPr>
          <w:sz w:val="20"/>
          <w:szCs w:val="20"/>
        </w:rPr>
      </w:pPr>
      <w:r>
        <w:rPr>
          <w:rFonts w:eastAsia="Times New Roman"/>
          <w:sz w:val="24"/>
          <w:szCs w:val="24"/>
        </w:rPr>
        <w:t>переподготовки).</w:t>
      </w:r>
    </w:p>
    <w:p w:rsidR="005C2A8A" w:rsidRDefault="00960630">
      <w:pPr>
        <w:tabs>
          <w:tab w:val="left" w:pos="840"/>
        </w:tabs>
        <w:ind w:left="260"/>
        <w:rPr>
          <w:sz w:val="20"/>
          <w:szCs w:val="20"/>
        </w:rPr>
      </w:pPr>
      <w:r>
        <w:rPr>
          <w:rFonts w:eastAsia="Times New Roman"/>
          <w:sz w:val="24"/>
          <w:szCs w:val="24"/>
        </w:rPr>
        <w:t>1.2.</w:t>
      </w:r>
      <w:r>
        <w:rPr>
          <w:sz w:val="20"/>
          <w:szCs w:val="20"/>
        </w:rPr>
        <w:tab/>
      </w:r>
      <w:r>
        <w:rPr>
          <w:rFonts w:eastAsia="Times New Roman"/>
          <w:sz w:val="24"/>
          <w:szCs w:val="24"/>
        </w:rPr>
        <w:t>Настоящее Положение разработано в соответствии с:</w:t>
      </w:r>
    </w:p>
    <w:p w:rsidR="005C2A8A" w:rsidRDefault="005C2A8A">
      <w:pPr>
        <w:spacing w:line="252" w:lineRule="exact"/>
        <w:rPr>
          <w:sz w:val="20"/>
          <w:szCs w:val="20"/>
        </w:rPr>
      </w:pPr>
    </w:p>
    <w:p w:rsidR="005C2A8A" w:rsidRDefault="00960630">
      <w:pPr>
        <w:numPr>
          <w:ilvl w:val="0"/>
          <w:numId w:val="1"/>
        </w:numPr>
        <w:tabs>
          <w:tab w:val="left" w:pos="437"/>
        </w:tabs>
        <w:spacing w:line="269" w:lineRule="auto"/>
        <w:ind w:left="260" w:firstLine="3"/>
        <w:rPr>
          <w:rFonts w:eastAsia="Times New Roman"/>
          <w:sz w:val="24"/>
          <w:szCs w:val="24"/>
        </w:rPr>
      </w:pPr>
      <w:r>
        <w:rPr>
          <w:rFonts w:eastAsia="Times New Roman"/>
          <w:sz w:val="24"/>
          <w:szCs w:val="24"/>
        </w:rPr>
        <w:t>Федеральным законом от 29 декабря 2012 г. №273-ФЗ «Об образовании в Российской Федерации»;</w:t>
      </w:r>
    </w:p>
    <w:p w:rsidR="005C2A8A" w:rsidRDefault="005C2A8A">
      <w:pPr>
        <w:spacing w:line="10" w:lineRule="exact"/>
        <w:rPr>
          <w:rFonts w:eastAsia="Times New Roman"/>
          <w:sz w:val="24"/>
          <w:szCs w:val="24"/>
        </w:rPr>
      </w:pPr>
    </w:p>
    <w:p w:rsidR="005C2A8A" w:rsidRDefault="00960630">
      <w:pPr>
        <w:numPr>
          <w:ilvl w:val="0"/>
          <w:numId w:val="1"/>
        </w:numPr>
        <w:tabs>
          <w:tab w:val="left" w:pos="400"/>
        </w:tabs>
        <w:ind w:left="400" w:hanging="137"/>
        <w:rPr>
          <w:rFonts w:eastAsia="Times New Roman"/>
          <w:sz w:val="24"/>
          <w:szCs w:val="24"/>
        </w:rPr>
      </w:pPr>
      <w:r>
        <w:rPr>
          <w:rFonts w:eastAsia="Times New Roman"/>
          <w:sz w:val="24"/>
          <w:szCs w:val="24"/>
        </w:rPr>
        <w:t>Федеральным законом от 27 июля 2006 г. №152-ФЗ «О персональных данных»;</w:t>
      </w:r>
    </w:p>
    <w:p w:rsidR="005C2A8A" w:rsidRDefault="005C2A8A">
      <w:pPr>
        <w:spacing w:line="45" w:lineRule="exact"/>
        <w:rPr>
          <w:rFonts w:eastAsia="Times New Roman"/>
          <w:sz w:val="24"/>
          <w:szCs w:val="24"/>
        </w:rPr>
      </w:pPr>
    </w:p>
    <w:p w:rsidR="005C2A8A" w:rsidRDefault="00960630">
      <w:pPr>
        <w:numPr>
          <w:ilvl w:val="0"/>
          <w:numId w:val="1"/>
        </w:numPr>
        <w:tabs>
          <w:tab w:val="left" w:pos="409"/>
        </w:tabs>
        <w:spacing w:line="269" w:lineRule="auto"/>
        <w:ind w:left="260" w:right="20" w:firstLine="3"/>
        <w:jc w:val="both"/>
        <w:rPr>
          <w:rFonts w:eastAsia="Times New Roman"/>
          <w:sz w:val="24"/>
          <w:szCs w:val="24"/>
        </w:rPr>
      </w:pPr>
      <w:r>
        <w:rPr>
          <w:rFonts w:eastAsia="Times New Roman"/>
          <w:sz w:val="24"/>
          <w:szCs w:val="24"/>
        </w:rPr>
        <w:t>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w:t>
      </w:r>
    </w:p>
    <w:p w:rsidR="005C2A8A" w:rsidRDefault="005C2A8A">
      <w:pPr>
        <w:spacing w:line="11" w:lineRule="exact"/>
        <w:rPr>
          <w:sz w:val="20"/>
          <w:szCs w:val="20"/>
        </w:rPr>
      </w:pPr>
    </w:p>
    <w:p w:rsidR="005C2A8A" w:rsidRDefault="00960630">
      <w:pPr>
        <w:tabs>
          <w:tab w:val="left" w:pos="1700"/>
          <w:tab w:val="left" w:pos="4640"/>
          <w:tab w:val="left" w:pos="8160"/>
        </w:tabs>
        <w:ind w:left="260"/>
        <w:rPr>
          <w:sz w:val="20"/>
          <w:szCs w:val="20"/>
        </w:rPr>
      </w:pPr>
      <w:r>
        <w:rPr>
          <w:rFonts w:eastAsia="Times New Roman"/>
          <w:sz w:val="24"/>
          <w:szCs w:val="24"/>
        </w:rPr>
        <w:t>по</w:t>
      </w:r>
      <w:r>
        <w:rPr>
          <w:sz w:val="20"/>
          <w:szCs w:val="20"/>
        </w:rPr>
        <w:tab/>
      </w:r>
      <w:r>
        <w:rPr>
          <w:rFonts w:eastAsia="Times New Roman"/>
          <w:sz w:val="24"/>
          <w:szCs w:val="24"/>
        </w:rPr>
        <w:t>дополнительным</w:t>
      </w:r>
      <w:r>
        <w:rPr>
          <w:sz w:val="20"/>
          <w:szCs w:val="20"/>
        </w:rPr>
        <w:tab/>
      </w:r>
      <w:r>
        <w:rPr>
          <w:rFonts w:eastAsia="Times New Roman"/>
          <w:sz w:val="24"/>
          <w:szCs w:val="24"/>
        </w:rPr>
        <w:t>общеобразовательным</w:t>
      </w:r>
      <w:r>
        <w:rPr>
          <w:sz w:val="20"/>
          <w:szCs w:val="20"/>
        </w:rPr>
        <w:tab/>
      </w:r>
      <w:r>
        <w:rPr>
          <w:rFonts w:eastAsia="Times New Roman"/>
          <w:sz w:val="23"/>
          <w:szCs w:val="23"/>
        </w:rPr>
        <w:t>программам»;</w:t>
      </w:r>
    </w:p>
    <w:p w:rsidR="005C2A8A" w:rsidRDefault="005C2A8A">
      <w:pPr>
        <w:spacing w:line="52" w:lineRule="exact"/>
        <w:rPr>
          <w:sz w:val="20"/>
          <w:szCs w:val="20"/>
        </w:rPr>
      </w:pPr>
    </w:p>
    <w:p w:rsidR="005C2A8A" w:rsidRDefault="00960630">
      <w:pPr>
        <w:numPr>
          <w:ilvl w:val="0"/>
          <w:numId w:val="2"/>
        </w:numPr>
        <w:tabs>
          <w:tab w:val="left" w:pos="409"/>
        </w:tabs>
        <w:spacing w:line="270" w:lineRule="auto"/>
        <w:ind w:left="260" w:right="20" w:firstLine="3"/>
        <w:jc w:val="both"/>
        <w:rPr>
          <w:rFonts w:eastAsia="Times New Roman"/>
          <w:sz w:val="24"/>
          <w:szCs w:val="24"/>
        </w:rPr>
      </w:pPr>
      <w:r>
        <w:rPr>
          <w:rFonts w:eastAsia="Times New Roman"/>
          <w:sz w:val="24"/>
          <w:szCs w:val="24"/>
        </w:rPr>
        <w:t>Приказом Минобрнауки РФ от 01.07.2013 № 499 «Об утверждении порядка организации и осуществления образовательной деятельности по дополнительным профессиональным программам»;</w:t>
      </w:r>
    </w:p>
    <w:p w:rsidR="005C2A8A" w:rsidRDefault="005C2A8A">
      <w:pPr>
        <w:spacing w:line="10" w:lineRule="exact"/>
        <w:rPr>
          <w:rFonts w:eastAsia="Times New Roman"/>
          <w:sz w:val="24"/>
          <w:szCs w:val="24"/>
        </w:rPr>
      </w:pPr>
    </w:p>
    <w:p w:rsidR="005C2A8A" w:rsidRDefault="00960630">
      <w:pPr>
        <w:numPr>
          <w:ilvl w:val="0"/>
          <w:numId w:val="2"/>
        </w:numPr>
        <w:tabs>
          <w:tab w:val="left" w:pos="400"/>
        </w:tabs>
        <w:ind w:left="400" w:hanging="137"/>
        <w:rPr>
          <w:rFonts w:eastAsia="Times New Roman"/>
          <w:sz w:val="24"/>
          <w:szCs w:val="24"/>
        </w:rPr>
      </w:pPr>
      <w:r>
        <w:rPr>
          <w:rFonts w:eastAsia="Times New Roman"/>
          <w:sz w:val="24"/>
          <w:szCs w:val="24"/>
        </w:rPr>
        <w:t>Уставом</w:t>
      </w:r>
      <w:r w:rsidR="004D7A34">
        <w:rPr>
          <w:rFonts w:eastAsia="Times New Roman"/>
          <w:sz w:val="24"/>
          <w:szCs w:val="24"/>
        </w:rPr>
        <w:t xml:space="preserve"> и иными локальными актами Школы</w:t>
      </w:r>
      <w:r>
        <w:rPr>
          <w:rFonts w:eastAsia="Times New Roman"/>
          <w:sz w:val="24"/>
          <w:szCs w:val="24"/>
        </w:rPr>
        <w:t>.</w:t>
      </w:r>
    </w:p>
    <w:p w:rsidR="005C2A8A" w:rsidRDefault="005C2A8A">
      <w:pPr>
        <w:spacing w:line="249" w:lineRule="exact"/>
        <w:rPr>
          <w:sz w:val="20"/>
          <w:szCs w:val="20"/>
        </w:rPr>
      </w:pPr>
    </w:p>
    <w:p w:rsidR="005C2A8A" w:rsidRDefault="00960630">
      <w:pPr>
        <w:numPr>
          <w:ilvl w:val="0"/>
          <w:numId w:val="3"/>
        </w:numPr>
        <w:tabs>
          <w:tab w:val="left" w:pos="1980"/>
        </w:tabs>
        <w:ind w:left="1980" w:hanging="254"/>
        <w:rPr>
          <w:rFonts w:eastAsia="Times New Roman"/>
          <w:b/>
          <w:bCs/>
          <w:sz w:val="24"/>
          <w:szCs w:val="24"/>
        </w:rPr>
      </w:pPr>
      <w:r>
        <w:rPr>
          <w:rFonts w:eastAsia="Times New Roman"/>
          <w:b/>
          <w:bCs/>
          <w:sz w:val="24"/>
          <w:szCs w:val="24"/>
        </w:rPr>
        <w:t>Порядок и условия перевода обучающихся (слушателей)</w:t>
      </w:r>
    </w:p>
    <w:p w:rsidR="005C2A8A" w:rsidRDefault="005C2A8A">
      <w:pPr>
        <w:spacing w:line="159" w:lineRule="exact"/>
        <w:rPr>
          <w:sz w:val="20"/>
          <w:szCs w:val="20"/>
        </w:rPr>
      </w:pPr>
    </w:p>
    <w:p w:rsidR="005C2A8A" w:rsidRDefault="005C2A8A">
      <w:pPr>
        <w:spacing w:line="147" w:lineRule="exact"/>
        <w:rPr>
          <w:sz w:val="20"/>
          <w:szCs w:val="20"/>
        </w:rPr>
      </w:pPr>
    </w:p>
    <w:p w:rsidR="005C2A8A" w:rsidRDefault="004D7A34">
      <w:pPr>
        <w:spacing w:line="275" w:lineRule="auto"/>
        <w:ind w:left="260"/>
        <w:jc w:val="both"/>
        <w:rPr>
          <w:sz w:val="20"/>
          <w:szCs w:val="20"/>
        </w:rPr>
      </w:pPr>
      <w:r>
        <w:rPr>
          <w:rFonts w:eastAsia="Times New Roman"/>
          <w:sz w:val="24"/>
          <w:szCs w:val="24"/>
        </w:rPr>
        <w:t>2.1</w:t>
      </w:r>
      <w:r w:rsidR="00960630">
        <w:rPr>
          <w:rFonts w:eastAsia="Times New Roman"/>
          <w:sz w:val="24"/>
          <w:szCs w:val="24"/>
        </w:rPr>
        <w:t>. Пе</w:t>
      </w:r>
      <w:r>
        <w:rPr>
          <w:rFonts w:eastAsia="Times New Roman"/>
          <w:sz w:val="24"/>
          <w:szCs w:val="24"/>
        </w:rPr>
        <w:t>ревод обучающегося внутри Школы</w:t>
      </w:r>
      <w:r w:rsidR="00960630">
        <w:rPr>
          <w:rFonts w:eastAsia="Times New Roman"/>
          <w:sz w:val="24"/>
          <w:szCs w:val="24"/>
        </w:rPr>
        <w:t xml:space="preserve"> с одной образовательной программы на другую осуществляется на основании личного заявления обучающегося и аттестации. Аттестацию проводит аттестационная комиссия путем проведения собеседования. По результатам аттестации составляется протокол, в который заносятся результаты аттестации и составляется индивидуальный план обучения для последующей ликвидации обучающимся разницы в учебных планах. Заключается дополнительное соглашение к договору об образовании. На основании внесенных изм</w:t>
      </w:r>
      <w:r>
        <w:rPr>
          <w:rFonts w:eastAsia="Times New Roman"/>
          <w:sz w:val="24"/>
          <w:szCs w:val="24"/>
        </w:rPr>
        <w:t>енений в договор директор Школы</w:t>
      </w:r>
      <w:r w:rsidR="00960630">
        <w:rPr>
          <w:rFonts w:eastAsia="Times New Roman"/>
          <w:sz w:val="24"/>
          <w:szCs w:val="24"/>
        </w:rPr>
        <w:t xml:space="preserve"> издает приказ </w:t>
      </w:r>
      <w:proofErr w:type="gramStart"/>
      <w:r w:rsidR="00960630">
        <w:rPr>
          <w:rFonts w:eastAsia="Times New Roman"/>
          <w:sz w:val="24"/>
          <w:szCs w:val="24"/>
        </w:rPr>
        <w:t>о переводе слушателя с одной образовательной программы на другую с указанием сроков ликвидации разницы в учебных планах</w:t>
      </w:r>
      <w:proofErr w:type="gramEnd"/>
      <w:r w:rsidR="00960630">
        <w:rPr>
          <w:rFonts w:eastAsia="Times New Roman"/>
          <w:sz w:val="24"/>
          <w:szCs w:val="24"/>
        </w:rPr>
        <w:t>. Протокол аттестации и индивидуальный учебный план хранятся в личном деле обучающегося.</w:t>
      </w:r>
    </w:p>
    <w:p w:rsidR="005C2A8A" w:rsidRDefault="005C2A8A">
      <w:pPr>
        <w:spacing w:line="131" w:lineRule="exact"/>
        <w:rPr>
          <w:sz w:val="20"/>
          <w:szCs w:val="20"/>
        </w:rPr>
      </w:pPr>
    </w:p>
    <w:p w:rsidR="005C2A8A" w:rsidRDefault="005C2A8A">
      <w:pPr>
        <w:spacing w:line="211" w:lineRule="exact"/>
        <w:rPr>
          <w:sz w:val="20"/>
          <w:szCs w:val="20"/>
        </w:rPr>
      </w:pPr>
    </w:p>
    <w:p w:rsidR="005C2A8A" w:rsidRDefault="00960630">
      <w:pPr>
        <w:numPr>
          <w:ilvl w:val="0"/>
          <w:numId w:val="6"/>
        </w:numPr>
        <w:tabs>
          <w:tab w:val="left" w:pos="1820"/>
        </w:tabs>
        <w:ind w:left="1820" w:hanging="243"/>
        <w:rPr>
          <w:rFonts w:eastAsia="Times New Roman"/>
          <w:b/>
          <w:bCs/>
          <w:sz w:val="24"/>
          <w:szCs w:val="24"/>
        </w:rPr>
      </w:pPr>
      <w:r>
        <w:rPr>
          <w:rFonts w:eastAsia="Times New Roman"/>
          <w:b/>
          <w:bCs/>
          <w:sz w:val="24"/>
          <w:szCs w:val="24"/>
        </w:rPr>
        <w:t>Условия и порядок отчисления обучающихся (слушателей)</w:t>
      </w:r>
    </w:p>
    <w:p w:rsidR="005C2A8A" w:rsidRDefault="005C2A8A">
      <w:pPr>
        <w:spacing w:line="157" w:lineRule="exact"/>
        <w:rPr>
          <w:sz w:val="20"/>
          <w:szCs w:val="20"/>
        </w:rPr>
      </w:pPr>
    </w:p>
    <w:p w:rsidR="005C2A8A" w:rsidRDefault="004D7A34">
      <w:pPr>
        <w:ind w:left="260"/>
        <w:rPr>
          <w:sz w:val="20"/>
          <w:szCs w:val="20"/>
        </w:rPr>
      </w:pPr>
      <w:r>
        <w:rPr>
          <w:rFonts w:eastAsia="Times New Roman"/>
          <w:sz w:val="24"/>
          <w:szCs w:val="24"/>
        </w:rPr>
        <w:t xml:space="preserve">3.1. </w:t>
      </w:r>
      <w:proofErr w:type="gramStart"/>
      <w:r>
        <w:rPr>
          <w:rFonts w:eastAsia="Times New Roman"/>
          <w:sz w:val="24"/>
          <w:szCs w:val="24"/>
        </w:rPr>
        <w:t>Обучающиеся в Школ</w:t>
      </w:r>
      <w:r w:rsidR="00960630">
        <w:rPr>
          <w:rFonts w:eastAsia="Times New Roman"/>
          <w:sz w:val="24"/>
          <w:szCs w:val="24"/>
        </w:rPr>
        <w:t>е могут быть отчислены по следующим основаниям: в связи</w:t>
      </w:r>
      <w:proofErr w:type="gramEnd"/>
    </w:p>
    <w:p w:rsidR="005C2A8A" w:rsidRDefault="005C2A8A">
      <w:pPr>
        <w:spacing w:line="43" w:lineRule="exact"/>
        <w:rPr>
          <w:sz w:val="20"/>
          <w:szCs w:val="20"/>
        </w:rPr>
      </w:pPr>
    </w:p>
    <w:p w:rsidR="005C2A8A" w:rsidRDefault="00960630">
      <w:pPr>
        <w:numPr>
          <w:ilvl w:val="0"/>
          <w:numId w:val="7"/>
        </w:numPr>
        <w:tabs>
          <w:tab w:val="left" w:pos="620"/>
        </w:tabs>
        <w:ind w:left="620" w:hanging="357"/>
        <w:rPr>
          <w:rFonts w:eastAsia="Times New Roman"/>
          <w:sz w:val="24"/>
          <w:szCs w:val="24"/>
        </w:rPr>
      </w:pPr>
      <w:r>
        <w:rPr>
          <w:rFonts w:eastAsia="Times New Roman"/>
          <w:sz w:val="24"/>
          <w:szCs w:val="24"/>
        </w:rPr>
        <w:t>получением   образования   (завершением   обучения);   досрочно,   по   инициативе</w:t>
      </w:r>
    </w:p>
    <w:p w:rsidR="005C2A8A" w:rsidRDefault="005C2A8A">
      <w:pPr>
        <w:spacing w:line="46" w:lineRule="exact"/>
        <w:rPr>
          <w:sz w:val="20"/>
          <w:szCs w:val="20"/>
        </w:rPr>
      </w:pPr>
    </w:p>
    <w:p w:rsidR="005C2A8A" w:rsidRDefault="00960630">
      <w:pPr>
        <w:spacing w:line="269" w:lineRule="auto"/>
        <w:ind w:left="260"/>
        <w:jc w:val="both"/>
        <w:rPr>
          <w:sz w:val="20"/>
          <w:szCs w:val="20"/>
        </w:rPr>
      </w:pPr>
      <w:proofErr w:type="gramStart"/>
      <w:r>
        <w:rPr>
          <w:rFonts w:eastAsia="Times New Roman"/>
          <w:sz w:val="24"/>
          <w:szCs w:val="24"/>
        </w:rPr>
        <w:t>обучающегося</w:t>
      </w:r>
      <w:proofErr w:type="gramEnd"/>
      <w:r>
        <w:rPr>
          <w:rFonts w:eastAsia="Times New Roman"/>
          <w:sz w:val="24"/>
          <w:szCs w:val="24"/>
        </w:rPr>
        <w:t>; досрочно по инициативе Школы; досрочно по обстоятельствам, не зависящим от воли обучающегося и Школы.</w:t>
      </w:r>
    </w:p>
    <w:p w:rsidR="005C2A8A" w:rsidRDefault="005C2A8A">
      <w:pPr>
        <w:spacing w:line="140" w:lineRule="exact"/>
        <w:rPr>
          <w:sz w:val="20"/>
          <w:szCs w:val="20"/>
        </w:rPr>
      </w:pPr>
    </w:p>
    <w:p w:rsidR="005C2A8A" w:rsidRDefault="00960630">
      <w:pPr>
        <w:spacing w:line="270" w:lineRule="auto"/>
        <w:ind w:left="260"/>
        <w:jc w:val="both"/>
        <w:rPr>
          <w:sz w:val="20"/>
          <w:szCs w:val="20"/>
        </w:rPr>
      </w:pPr>
      <w:r>
        <w:rPr>
          <w:rFonts w:eastAsia="Times New Roman"/>
          <w:sz w:val="24"/>
          <w:szCs w:val="24"/>
        </w:rPr>
        <w:t>3.2. Отчисление из Школы в связи с получением образования (завершением обучения) осуществляется на основании приказа директора Школы по результатам итоговой аттестации.</w:t>
      </w:r>
    </w:p>
    <w:p w:rsidR="005C2A8A" w:rsidRDefault="005C2A8A">
      <w:pPr>
        <w:spacing w:line="140" w:lineRule="exact"/>
        <w:rPr>
          <w:sz w:val="20"/>
          <w:szCs w:val="20"/>
        </w:rPr>
      </w:pPr>
    </w:p>
    <w:p w:rsidR="005C2A8A" w:rsidRDefault="00960630">
      <w:pPr>
        <w:spacing w:line="273" w:lineRule="auto"/>
        <w:ind w:left="260" w:right="20"/>
        <w:jc w:val="both"/>
        <w:rPr>
          <w:sz w:val="20"/>
          <w:szCs w:val="20"/>
        </w:rPr>
      </w:pPr>
      <w:r>
        <w:rPr>
          <w:rFonts w:eastAsia="Times New Roman"/>
          <w:sz w:val="24"/>
          <w:szCs w:val="24"/>
        </w:rPr>
        <w:t xml:space="preserve">3.3.Отчисление из Школы досрочно, по инициативе обучающегося, осуществляется на основании личного заявления обучающегося на имя директора Школы с указанием </w:t>
      </w:r>
      <w:r>
        <w:rPr>
          <w:rFonts w:eastAsia="Times New Roman"/>
          <w:sz w:val="24"/>
          <w:szCs w:val="24"/>
        </w:rPr>
        <w:lastRenderedPageBreak/>
        <w:t>причин отчисления. При необходимости к заявлению прилагается документ, подтверждающий причину отчисления.</w:t>
      </w:r>
    </w:p>
    <w:p w:rsidR="005C2A8A" w:rsidRDefault="005C2A8A">
      <w:pPr>
        <w:spacing w:line="135" w:lineRule="exact"/>
        <w:rPr>
          <w:sz w:val="20"/>
          <w:szCs w:val="20"/>
        </w:rPr>
      </w:pPr>
    </w:p>
    <w:p w:rsidR="005C2A8A" w:rsidRDefault="00960630">
      <w:pPr>
        <w:spacing w:line="270" w:lineRule="auto"/>
        <w:ind w:left="260"/>
        <w:jc w:val="both"/>
        <w:rPr>
          <w:sz w:val="20"/>
          <w:szCs w:val="20"/>
        </w:rPr>
      </w:pPr>
      <w:r>
        <w:rPr>
          <w:rFonts w:eastAsia="Times New Roman"/>
          <w:sz w:val="24"/>
          <w:szCs w:val="24"/>
        </w:rPr>
        <w:t xml:space="preserve">3.3.1.Отчисление по инициативе </w:t>
      </w:r>
      <w:proofErr w:type="gramStart"/>
      <w:r>
        <w:rPr>
          <w:rFonts w:eastAsia="Times New Roman"/>
          <w:sz w:val="24"/>
          <w:szCs w:val="24"/>
        </w:rPr>
        <w:t>обучающегося</w:t>
      </w:r>
      <w:proofErr w:type="gramEnd"/>
      <w:r>
        <w:rPr>
          <w:rFonts w:eastAsia="Times New Roman"/>
          <w:sz w:val="24"/>
          <w:szCs w:val="24"/>
        </w:rPr>
        <w:t xml:space="preserve"> не влечет за собой возникновение каких-либо дополнительных, в том числе материальных, обязательств указанного обучающегося перед Школой.</w:t>
      </w:r>
    </w:p>
    <w:p w:rsidR="005C2A8A" w:rsidRDefault="005C2A8A">
      <w:pPr>
        <w:spacing w:line="140" w:lineRule="exact"/>
        <w:rPr>
          <w:sz w:val="20"/>
          <w:szCs w:val="20"/>
        </w:rPr>
      </w:pPr>
    </w:p>
    <w:p w:rsidR="005C2A8A" w:rsidRDefault="00960630">
      <w:pPr>
        <w:spacing w:line="270" w:lineRule="auto"/>
        <w:ind w:left="260" w:right="20"/>
        <w:jc w:val="both"/>
        <w:rPr>
          <w:sz w:val="20"/>
          <w:szCs w:val="20"/>
        </w:rPr>
      </w:pPr>
      <w:r>
        <w:rPr>
          <w:rFonts w:eastAsia="Times New Roman"/>
          <w:sz w:val="24"/>
          <w:szCs w:val="24"/>
        </w:rPr>
        <w:t>3.3.2. Договор об обучении расторгается на основании приказа директора об отчислении обучающегося.</w:t>
      </w:r>
    </w:p>
    <w:p w:rsidR="005C2A8A" w:rsidRDefault="005C2A8A">
      <w:pPr>
        <w:spacing w:line="131" w:lineRule="exact"/>
        <w:rPr>
          <w:sz w:val="20"/>
          <w:szCs w:val="20"/>
        </w:rPr>
      </w:pPr>
    </w:p>
    <w:p w:rsidR="005C2A8A" w:rsidRDefault="00960630">
      <w:pPr>
        <w:spacing w:line="269" w:lineRule="auto"/>
        <w:ind w:left="260" w:right="20"/>
        <w:jc w:val="both"/>
        <w:rPr>
          <w:sz w:val="20"/>
          <w:szCs w:val="20"/>
        </w:rPr>
      </w:pPr>
      <w:r>
        <w:rPr>
          <w:rFonts w:eastAsia="Times New Roman"/>
          <w:sz w:val="24"/>
          <w:szCs w:val="24"/>
        </w:rPr>
        <w:t>3.4. Основанием для отчисления из Школы досрочно, по инициативе образовательной организации является:</w:t>
      </w:r>
    </w:p>
    <w:p w:rsidR="005C2A8A" w:rsidRDefault="00960630">
      <w:pPr>
        <w:spacing w:line="269" w:lineRule="auto"/>
        <w:ind w:left="260"/>
        <w:jc w:val="both"/>
        <w:rPr>
          <w:sz w:val="20"/>
          <w:szCs w:val="20"/>
        </w:rPr>
      </w:pPr>
      <w:r>
        <w:rPr>
          <w:rFonts w:eastAsia="Times New Roman"/>
          <w:sz w:val="24"/>
          <w:szCs w:val="24"/>
        </w:rPr>
        <w:t>3.4.1. Установление нарушения порядка приема в Школу, повлекшего по вине обучающегося его незаконное зачисление;</w:t>
      </w:r>
    </w:p>
    <w:p w:rsidR="005C2A8A" w:rsidRDefault="005C2A8A">
      <w:pPr>
        <w:spacing w:line="134" w:lineRule="exact"/>
        <w:rPr>
          <w:sz w:val="20"/>
          <w:szCs w:val="20"/>
        </w:rPr>
      </w:pPr>
    </w:p>
    <w:p w:rsidR="005C2A8A" w:rsidRDefault="00960630">
      <w:pPr>
        <w:spacing w:line="275" w:lineRule="auto"/>
        <w:ind w:left="260"/>
        <w:jc w:val="both"/>
        <w:rPr>
          <w:sz w:val="20"/>
          <w:szCs w:val="20"/>
        </w:rPr>
      </w:pPr>
      <w:r>
        <w:rPr>
          <w:rFonts w:eastAsia="Times New Roman"/>
          <w:sz w:val="24"/>
          <w:szCs w:val="24"/>
        </w:rPr>
        <w:t xml:space="preserve">3.4.2. Невозможности надлежащего исполнения обязательства по оказанию образовательных услуг вследствие действий (бездействия) обучающегося; при нарушении учебной дисциплины, в случае пропуска обучающимся без уважительных причин более чем 50 % занятий, предусмотренных учебным планом или индивидуальным учебным планом; при неявке на итоговую аттестацию по неуважительной причине (документы, подтверждающие уважительные причины отсутствия на мероприятиях итоговой аттестации, </w:t>
      </w:r>
      <w:proofErr w:type="gramStart"/>
      <w:r>
        <w:rPr>
          <w:rFonts w:eastAsia="Times New Roman"/>
          <w:sz w:val="24"/>
          <w:szCs w:val="24"/>
        </w:rPr>
        <w:t>обучающийся</w:t>
      </w:r>
      <w:proofErr w:type="gramEnd"/>
      <w:r>
        <w:rPr>
          <w:rFonts w:eastAsia="Times New Roman"/>
          <w:sz w:val="24"/>
          <w:szCs w:val="24"/>
        </w:rPr>
        <w:t xml:space="preserve"> представляет директору Школы в течение недели с момента проведения мероприятия). В случае непредставления обучающимся документов и иных доказательств, подтверждающих наличие уважительных причин своего отсутствия, он считается отсутствующим без уважительных причин.</w:t>
      </w:r>
    </w:p>
    <w:p w:rsidR="005C2A8A" w:rsidRDefault="005C2A8A">
      <w:pPr>
        <w:spacing w:line="138" w:lineRule="exact"/>
        <w:rPr>
          <w:sz w:val="20"/>
          <w:szCs w:val="20"/>
        </w:rPr>
      </w:pPr>
    </w:p>
    <w:p w:rsidR="005C2A8A" w:rsidRDefault="00960630">
      <w:pPr>
        <w:spacing w:line="263" w:lineRule="auto"/>
        <w:ind w:left="260" w:right="20"/>
        <w:jc w:val="both"/>
        <w:rPr>
          <w:sz w:val="20"/>
          <w:szCs w:val="20"/>
        </w:rPr>
      </w:pPr>
      <w:r>
        <w:rPr>
          <w:rFonts w:eastAsia="Times New Roman"/>
          <w:sz w:val="24"/>
          <w:szCs w:val="24"/>
        </w:rPr>
        <w:t>3.4.3. В случае невыполнения обучающимся обязанностей по добросовестному освоению образовательной программы и выполнению учебного плана (этот пункт вступает с силу</w:t>
      </w:r>
    </w:p>
    <w:p w:rsidR="005C2A8A" w:rsidRDefault="005C2A8A">
      <w:pPr>
        <w:spacing w:line="1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0"/>
        <w:gridCol w:w="1100"/>
        <w:gridCol w:w="2300"/>
        <w:gridCol w:w="2120"/>
        <w:gridCol w:w="1840"/>
        <w:gridCol w:w="1820"/>
      </w:tblGrid>
      <w:tr w:rsidR="005C2A8A">
        <w:trPr>
          <w:trHeight w:val="276"/>
        </w:trPr>
        <w:tc>
          <w:tcPr>
            <w:tcW w:w="180" w:type="dxa"/>
            <w:vAlign w:val="bottom"/>
          </w:tcPr>
          <w:p w:rsidR="005C2A8A" w:rsidRDefault="00960630">
            <w:pPr>
              <w:rPr>
                <w:sz w:val="20"/>
                <w:szCs w:val="20"/>
              </w:rPr>
            </w:pPr>
            <w:r>
              <w:rPr>
                <w:rFonts w:eastAsia="Times New Roman"/>
                <w:sz w:val="24"/>
                <w:szCs w:val="24"/>
              </w:rPr>
              <w:t>в</w:t>
            </w:r>
          </w:p>
        </w:tc>
        <w:tc>
          <w:tcPr>
            <w:tcW w:w="1100" w:type="dxa"/>
            <w:vAlign w:val="bottom"/>
          </w:tcPr>
          <w:p w:rsidR="005C2A8A" w:rsidRDefault="00960630">
            <w:pPr>
              <w:ind w:left="240"/>
              <w:rPr>
                <w:sz w:val="20"/>
                <w:szCs w:val="20"/>
              </w:rPr>
            </w:pPr>
            <w:r>
              <w:rPr>
                <w:rFonts w:eastAsia="Times New Roman"/>
                <w:sz w:val="24"/>
                <w:szCs w:val="24"/>
              </w:rPr>
              <w:t>случае,</w:t>
            </w:r>
          </w:p>
        </w:tc>
        <w:tc>
          <w:tcPr>
            <w:tcW w:w="2300" w:type="dxa"/>
            <w:vAlign w:val="bottom"/>
          </w:tcPr>
          <w:p w:rsidR="005C2A8A" w:rsidRDefault="00960630">
            <w:pPr>
              <w:ind w:left="200"/>
              <w:rPr>
                <w:sz w:val="20"/>
                <w:szCs w:val="20"/>
              </w:rPr>
            </w:pPr>
            <w:r>
              <w:rPr>
                <w:rFonts w:eastAsia="Times New Roman"/>
                <w:sz w:val="24"/>
                <w:szCs w:val="24"/>
              </w:rPr>
              <w:t>если   слушатель</w:t>
            </w:r>
          </w:p>
        </w:tc>
        <w:tc>
          <w:tcPr>
            <w:tcW w:w="2120" w:type="dxa"/>
            <w:vAlign w:val="bottom"/>
          </w:tcPr>
          <w:p w:rsidR="005C2A8A" w:rsidRDefault="00960630">
            <w:pPr>
              <w:jc w:val="center"/>
              <w:rPr>
                <w:sz w:val="20"/>
                <w:szCs w:val="20"/>
              </w:rPr>
            </w:pPr>
            <w:r>
              <w:rPr>
                <w:rFonts w:eastAsia="Times New Roman"/>
                <w:sz w:val="24"/>
                <w:szCs w:val="24"/>
              </w:rPr>
              <w:t>не   ликвидировал</w:t>
            </w:r>
          </w:p>
        </w:tc>
        <w:tc>
          <w:tcPr>
            <w:tcW w:w="1840" w:type="dxa"/>
            <w:vAlign w:val="bottom"/>
          </w:tcPr>
          <w:p w:rsidR="005C2A8A" w:rsidRDefault="005C2A8A">
            <w:pPr>
              <w:ind w:left="240"/>
              <w:rPr>
                <w:sz w:val="20"/>
                <w:szCs w:val="20"/>
              </w:rPr>
            </w:pPr>
          </w:p>
        </w:tc>
        <w:tc>
          <w:tcPr>
            <w:tcW w:w="1820" w:type="dxa"/>
            <w:vAlign w:val="bottom"/>
          </w:tcPr>
          <w:p w:rsidR="005C2A8A" w:rsidRDefault="00960630" w:rsidP="00960630">
            <w:pPr>
              <w:rPr>
                <w:sz w:val="20"/>
                <w:szCs w:val="20"/>
              </w:rPr>
            </w:pPr>
            <w:r>
              <w:rPr>
                <w:rFonts w:eastAsia="Times New Roman"/>
                <w:sz w:val="24"/>
                <w:szCs w:val="24"/>
              </w:rPr>
              <w:t>задолженность</w:t>
            </w:r>
          </w:p>
        </w:tc>
      </w:tr>
      <w:tr w:rsidR="005C2A8A">
        <w:trPr>
          <w:trHeight w:val="320"/>
        </w:trPr>
        <w:tc>
          <w:tcPr>
            <w:tcW w:w="180" w:type="dxa"/>
            <w:vAlign w:val="bottom"/>
          </w:tcPr>
          <w:p w:rsidR="005C2A8A" w:rsidRDefault="00960630">
            <w:pPr>
              <w:rPr>
                <w:sz w:val="20"/>
                <w:szCs w:val="20"/>
              </w:rPr>
            </w:pPr>
            <w:r>
              <w:rPr>
                <w:rFonts w:eastAsia="Times New Roman"/>
                <w:sz w:val="24"/>
                <w:szCs w:val="24"/>
              </w:rPr>
              <w:t>в</w:t>
            </w:r>
          </w:p>
        </w:tc>
        <w:tc>
          <w:tcPr>
            <w:tcW w:w="9180" w:type="dxa"/>
            <w:gridSpan w:val="5"/>
            <w:vAlign w:val="bottom"/>
          </w:tcPr>
          <w:p w:rsidR="005C2A8A" w:rsidRDefault="00960630">
            <w:pPr>
              <w:jc w:val="right"/>
              <w:rPr>
                <w:sz w:val="20"/>
                <w:szCs w:val="20"/>
              </w:rPr>
            </w:pPr>
            <w:r>
              <w:rPr>
                <w:rFonts w:eastAsia="Times New Roman"/>
                <w:sz w:val="24"/>
                <w:szCs w:val="24"/>
              </w:rPr>
              <w:t>установленные сроки; не ликвидировал разницу в учебных планах в установленные</w:t>
            </w:r>
          </w:p>
        </w:tc>
      </w:tr>
      <w:tr w:rsidR="005C2A8A">
        <w:trPr>
          <w:trHeight w:val="319"/>
        </w:trPr>
        <w:tc>
          <w:tcPr>
            <w:tcW w:w="1280" w:type="dxa"/>
            <w:gridSpan w:val="2"/>
            <w:vAlign w:val="bottom"/>
          </w:tcPr>
          <w:p w:rsidR="005C2A8A" w:rsidRDefault="00960630">
            <w:pPr>
              <w:rPr>
                <w:sz w:val="20"/>
                <w:szCs w:val="20"/>
              </w:rPr>
            </w:pPr>
            <w:r>
              <w:rPr>
                <w:rFonts w:eastAsia="Times New Roman"/>
                <w:sz w:val="24"/>
                <w:szCs w:val="24"/>
              </w:rPr>
              <w:t>сроки;   не</w:t>
            </w:r>
          </w:p>
        </w:tc>
        <w:tc>
          <w:tcPr>
            <w:tcW w:w="2300" w:type="dxa"/>
            <w:vAlign w:val="bottom"/>
          </w:tcPr>
          <w:p w:rsidR="005C2A8A" w:rsidRDefault="00960630">
            <w:pPr>
              <w:ind w:left="100"/>
              <w:rPr>
                <w:sz w:val="20"/>
                <w:szCs w:val="20"/>
              </w:rPr>
            </w:pPr>
            <w:r>
              <w:rPr>
                <w:rFonts w:eastAsia="Times New Roman"/>
                <w:sz w:val="24"/>
                <w:szCs w:val="24"/>
              </w:rPr>
              <w:t>выполнил   учебный</w:t>
            </w:r>
          </w:p>
        </w:tc>
        <w:tc>
          <w:tcPr>
            <w:tcW w:w="2120" w:type="dxa"/>
            <w:vAlign w:val="bottom"/>
          </w:tcPr>
          <w:p w:rsidR="005C2A8A" w:rsidRDefault="00960630">
            <w:pPr>
              <w:jc w:val="center"/>
              <w:rPr>
                <w:sz w:val="20"/>
                <w:szCs w:val="20"/>
              </w:rPr>
            </w:pPr>
            <w:r>
              <w:rPr>
                <w:rFonts w:eastAsia="Times New Roman"/>
                <w:sz w:val="24"/>
                <w:szCs w:val="24"/>
              </w:rPr>
              <w:t>план   обучения,</w:t>
            </w:r>
          </w:p>
        </w:tc>
        <w:tc>
          <w:tcPr>
            <w:tcW w:w="1840" w:type="dxa"/>
            <w:vAlign w:val="bottom"/>
          </w:tcPr>
          <w:p w:rsidR="005C2A8A" w:rsidRDefault="00960630">
            <w:pPr>
              <w:ind w:left="60"/>
              <w:rPr>
                <w:sz w:val="20"/>
                <w:szCs w:val="20"/>
              </w:rPr>
            </w:pPr>
            <w:r>
              <w:rPr>
                <w:rFonts w:eastAsia="Times New Roman"/>
                <w:sz w:val="24"/>
                <w:szCs w:val="24"/>
              </w:rPr>
              <w:t>в   том   числе</w:t>
            </w:r>
          </w:p>
        </w:tc>
        <w:tc>
          <w:tcPr>
            <w:tcW w:w="1820" w:type="dxa"/>
            <w:vAlign w:val="bottom"/>
          </w:tcPr>
          <w:p w:rsidR="005C2A8A" w:rsidRDefault="00960630">
            <w:pPr>
              <w:jc w:val="right"/>
              <w:rPr>
                <w:sz w:val="20"/>
                <w:szCs w:val="20"/>
              </w:rPr>
            </w:pPr>
            <w:r>
              <w:rPr>
                <w:rFonts w:eastAsia="Times New Roman"/>
                <w:w w:val="99"/>
                <w:sz w:val="24"/>
                <w:szCs w:val="24"/>
              </w:rPr>
              <w:t>индивидуальный,</w:t>
            </w:r>
          </w:p>
        </w:tc>
      </w:tr>
      <w:tr w:rsidR="005C2A8A">
        <w:trPr>
          <w:trHeight w:val="312"/>
        </w:trPr>
        <w:tc>
          <w:tcPr>
            <w:tcW w:w="3580" w:type="dxa"/>
            <w:gridSpan w:val="3"/>
            <w:vAlign w:val="bottom"/>
          </w:tcPr>
          <w:p w:rsidR="005C2A8A" w:rsidRDefault="00960630">
            <w:pPr>
              <w:rPr>
                <w:sz w:val="20"/>
                <w:szCs w:val="20"/>
              </w:rPr>
            </w:pPr>
            <w:r>
              <w:rPr>
                <w:rFonts w:eastAsia="Times New Roman"/>
                <w:sz w:val="24"/>
                <w:szCs w:val="24"/>
              </w:rPr>
              <w:t>без уважительной причины).</w:t>
            </w:r>
          </w:p>
        </w:tc>
        <w:tc>
          <w:tcPr>
            <w:tcW w:w="2120" w:type="dxa"/>
            <w:vAlign w:val="bottom"/>
          </w:tcPr>
          <w:p w:rsidR="005C2A8A" w:rsidRDefault="005C2A8A">
            <w:pPr>
              <w:rPr>
                <w:sz w:val="24"/>
                <w:szCs w:val="24"/>
              </w:rPr>
            </w:pPr>
          </w:p>
        </w:tc>
        <w:tc>
          <w:tcPr>
            <w:tcW w:w="1840" w:type="dxa"/>
            <w:vAlign w:val="bottom"/>
          </w:tcPr>
          <w:p w:rsidR="005C2A8A" w:rsidRDefault="005C2A8A">
            <w:pPr>
              <w:rPr>
                <w:sz w:val="24"/>
                <w:szCs w:val="24"/>
              </w:rPr>
            </w:pPr>
          </w:p>
        </w:tc>
        <w:tc>
          <w:tcPr>
            <w:tcW w:w="1820" w:type="dxa"/>
            <w:vAlign w:val="bottom"/>
          </w:tcPr>
          <w:p w:rsidR="005C2A8A" w:rsidRDefault="005C2A8A">
            <w:pPr>
              <w:rPr>
                <w:sz w:val="24"/>
                <w:szCs w:val="24"/>
              </w:rPr>
            </w:pPr>
          </w:p>
        </w:tc>
      </w:tr>
    </w:tbl>
    <w:p w:rsidR="005C2A8A" w:rsidRDefault="00960630">
      <w:pPr>
        <w:spacing w:line="274" w:lineRule="auto"/>
        <w:ind w:left="260"/>
        <w:jc w:val="both"/>
        <w:rPr>
          <w:sz w:val="20"/>
          <w:szCs w:val="20"/>
        </w:rPr>
      </w:pPr>
      <w:r>
        <w:rPr>
          <w:rFonts w:eastAsia="Times New Roman"/>
          <w:sz w:val="24"/>
          <w:szCs w:val="24"/>
        </w:rPr>
        <w:t>3.4.4. В случае применения к обучающемуся отчисления как меры дисциплинарного взыскания, основанием для отчисления обучающихся за нарушение Правил внутреннего распорядка для обучающихся является грубое или неоднократное нарушение соответствующих правил. При этом неоднократным считается нарушение указанных ниже правил, если к обучающемуся ранее в течение одного года применялись меры дисциплинарного взыскания. К грубым нарушениям Правил внутреннего распорядка для обучающихся относятся: оскорбительные и неуважительные действия и высказывания</w:t>
      </w:r>
    </w:p>
    <w:p w:rsidR="005C2A8A" w:rsidRDefault="005C2A8A">
      <w:pPr>
        <w:spacing w:line="16" w:lineRule="exact"/>
        <w:rPr>
          <w:sz w:val="20"/>
          <w:szCs w:val="20"/>
        </w:rPr>
      </w:pPr>
    </w:p>
    <w:p w:rsidR="005C2A8A" w:rsidRPr="00960630" w:rsidRDefault="00960630" w:rsidP="00960630">
      <w:pPr>
        <w:numPr>
          <w:ilvl w:val="0"/>
          <w:numId w:val="8"/>
        </w:numPr>
        <w:tabs>
          <w:tab w:val="left" w:pos="529"/>
        </w:tabs>
        <w:spacing w:line="9" w:lineRule="exact"/>
        <w:ind w:left="260" w:firstLine="3"/>
        <w:jc w:val="both"/>
        <w:rPr>
          <w:sz w:val="20"/>
          <w:szCs w:val="20"/>
        </w:rPr>
      </w:pPr>
      <w:proofErr w:type="gramStart"/>
      <w:r w:rsidRPr="00960630">
        <w:rPr>
          <w:rFonts w:eastAsia="Times New Roman"/>
          <w:sz w:val="24"/>
          <w:szCs w:val="24"/>
        </w:rPr>
        <w:t>отношении</w:t>
      </w:r>
      <w:proofErr w:type="gramEnd"/>
      <w:r w:rsidRPr="00960630">
        <w:rPr>
          <w:rFonts w:eastAsia="Times New Roman"/>
          <w:sz w:val="24"/>
          <w:szCs w:val="24"/>
        </w:rPr>
        <w:t xml:space="preserve"> преподавателей или работников Школы, обучающихся или иных лиц; нарушение общественного порядка в  Школе, появление в состоянии</w:t>
      </w:r>
    </w:p>
    <w:p w:rsidR="005C2A8A" w:rsidRDefault="00960630">
      <w:pPr>
        <w:tabs>
          <w:tab w:val="left" w:pos="2020"/>
          <w:tab w:val="left" w:pos="3980"/>
          <w:tab w:val="left" w:pos="4680"/>
          <w:tab w:val="left" w:pos="6400"/>
          <w:tab w:val="left" w:pos="7860"/>
        </w:tabs>
        <w:ind w:left="260"/>
        <w:rPr>
          <w:sz w:val="20"/>
          <w:szCs w:val="20"/>
        </w:rPr>
      </w:pPr>
      <w:r>
        <w:rPr>
          <w:rFonts w:eastAsia="Times New Roman"/>
          <w:sz w:val="24"/>
          <w:szCs w:val="24"/>
        </w:rPr>
        <w:t>алкогольного,</w:t>
      </w:r>
      <w:r>
        <w:rPr>
          <w:sz w:val="20"/>
          <w:szCs w:val="20"/>
        </w:rPr>
        <w:tab/>
      </w:r>
      <w:r>
        <w:rPr>
          <w:rFonts w:eastAsia="Times New Roman"/>
          <w:sz w:val="24"/>
          <w:szCs w:val="24"/>
        </w:rPr>
        <w:t>наркотического</w:t>
      </w:r>
      <w:r>
        <w:rPr>
          <w:sz w:val="20"/>
          <w:szCs w:val="20"/>
        </w:rPr>
        <w:tab/>
      </w:r>
      <w:r>
        <w:rPr>
          <w:rFonts w:eastAsia="Times New Roman"/>
          <w:sz w:val="24"/>
          <w:szCs w:val="24"/>
        </w:rPr>
        <w:t>или</w:t>
      </w:r>
      <w:r>
        <w:rPr>
          <w:sz w:val="20"/>
          <w:szCs w:val="20"/>
        </w:rPr>
        <w:tab/>
      </w:r>
      <w:r>
        <w:rPr>
          <w:rFonts w:eastAsia="Times New Roman"/>
          <w:sz w:val="24"/>
          <w:szCs w:val="24"/>
        </w:rPr>
        <w:t>токсического</w:t>
      </w:r>
      <w:r>
        <w:rPr>
          <w:sz w:val="20"/>
          <w:szCs w:val="20"/>
        </w:rPr>
        <w:tab/>
      </w:r>
      <w:r>
        <w:rPr>
          <w:rFonts w:eastAsia="Times New Roman"/>
          <w:sz w:val="24"/>
          <w:szCs w:val="24"/>
        </w:rPr>
        <w:t>опьянения;</w:t>
      </w:r>
      <w:r>
        <w:rPr>
          <w:sz w:val="20"/>
          <w:szCs w:val="20"/>
        </w:rPr>
        <w:tab/>
      </w:r>
      <w:r>
        <w:rPr>
          <w:rFonts w:eastAsia="Times New Roman"/>
          <w:sz w:val="24"/>
          <w:szCs w:val="24"/>
        </w:rPr>
        <w:t>распространение</w:t>
      </w:r>
    </w:p>
    <w:p w:rsidR="005C2A8A" w:rsidRDefault="005C2A8A">
      <w:pPr>
        <w:spacing w:line="45" w:lineRule="exact"/>
        <w:rPr>
          <w:sz w:val="20"/>
          <w:szCs w:val="20"/>
        </w:rPr>
      </w:pPr>
    </w:p>
    <w:p w:rsidR="005C2A8A" w:rsidRDefault="00960630">
      <w:pPr>
        <w:numPr>
          <w:ilvl w:val="0"/>
          <w:numId w:val="9"/>
        </w:numPr>
        <w:tabs>
          <w:tab w:val="left" w:pos="472"/>
        </w:tabs>
        <w:spacing w:line="274" w:lineRule="auto"/>
        <w:ind w:left="260" w:firstLine="3"/>
        <w:jc w:val="both"/>
        <w:rPr>
          <w:rFonts w:eastAsia="Times New Roman"/>
          <w:sz w:val="24"/>
          <w:szCs w:val="24"/>
        </w:rPr>
      </w:pPr>
      <w:r>
        <w:rPr>
          <w:rFonts w:eastAsia="Times New Roman"/>
          <w:sz w:val="24"/>
          <w:szCs w:val="24"/>
        </w:rPr>
        <w:t>немедицинское употребление наркотических веществ; распитие алкогольных напитков; порча помещений, мебели, учебного оборудования, иного имущества; нарушение правил работы в компьютерных сетях; порча библиотечного фонда; подделка (фальсификация) учебных документов и результатов аттестации; несоблюдение правил пожарной безопасности, курение в неотведенных для этих целей местах; использование</w:t>
      </w:r>
    </w:p>
    <w:p w:rsidR="005C2A8A" w:rsidRDefault="005C2A8A">
      <w:pPr>
        <w:spacing w:line="15" w:lineRule="exact"/>
        <w:rPr>
          <w:sz w:val="20"/>
          <w:szCs w:val="20"/>
        </w:rPr>
      </w:pPr>
    </w:p>
    <w:p w:rsidR="005C2A8A" w:rsidRDefault="00960630" w:rsidP="00960630">
      <w:pPr>
        <w:spacing w:line="275" w:lineRule="auto"/>
        <w:ind w:left="260" w:right="20"/>
        <w:jc w:val="both"/>
        <w:rPr>
          <w:sz w:val="20"/>
          <w:szCs w:val="20"/>
        </w:rPr>
      </w:pPr>
      <w:r>
        <w:rPr>
          <w:rFonts w:eastAsia="Times New Roman"/>
          <w:sz w:val="24"/>
          <w:szCs w:val="24"/>
        </w:rPr>
        <w:t xml:space="preserve">ненормативной (нецензурной) лексики; использование помещений в целях, не предусмотренных уставными целями и задачами. Дисциплинарное взыскание в форме отчисления применяется не позднее одного месяца со дня обнаружения проступка. Обучающийся, подлежащий отчислению по неуважительной причине, не может быть отчислен по иным основаниям, в том числе по собственному желанию. До издания приказа об отчислении обучающегося по неуважительной причине работник учебной </w:t>
      </w:r>
      <w:r>
        <w:rPr>
          <w:rFonts w:eastAsia="Times New Roman"/>
          <w:sz w:val="24"/>
          <w:szCs w:val="24"/>
        </w:rPr>
        <w:lastRenderedPageBreak/>
        <w:t>части должен ознакомить его с представлением об отчислении. В случаях невозможности ознакомления с представлением обучающегося лично (обучающегося невозможно предупредить об отчислении в связи с его отсутствием на занятиях) уведомление об отчислении с указанием в нем даты отчисления направляется по электронной почте. После ознакомления, обучающегося с представлением, издается приказ об отчислении, который является основанием для расторжения договора об образовании в одностороннем порядке. Не допускается отчисление обучающихся по инициативе образовательной организации во время их болезни.</w:t>
      </w:r>
    </w:p>
    <w:p w:rsidR="005C2A8A" w:rsidRDefault="005C2A8A">
      <w:pPr>
        <w:spacing w:line="140" w:lineRule="exact"/>
        <w:rPr>
          <w:sz w:val="20"/>
          <w:szCs w:val="20"/>
        </w:rPr>
      </w:pPr>
    </w:p>
    <w:p w:rsidR="005C2A8A" w:rsidRDefault="00960630">
      <w:pPr>
        <w:spacing w:line="273" w:lineRule="auto"/>
        <w:ind w:left="260" w:right="20"/>
        <w:jc w:val="both"/>
        <w:rPr>
          <w:sz w:val="20"/>
          <w:szCs w:val="20"/>
        </w:rPr>
      </w:pPr>
      <w:r>
        <w:rPr>
          <w:rFonts w:eastAsia="Times New Roman"/>
          <w:sz w:val="24"/>
          <w:szCs w:val="24"/>
        </w:rPr>
        <w:t>3.5. Отчисление обучающегося досрочно по обстоятельствам, не зависящим от воли обучающегося и Школы, осуществляется в случаях ликвидации образовательной организации, приостановления действия лицензии на образовательную деятельность, смерти обучающегося.</w:t>
      </w:r>
    </w:p>
    <w:p w:rsidR="005C2A8A" w:rsidRDefault="005C2A8A">
      <w:pPr>
        <w:spacing w:line="133" w:lineRule="exact"/>
        <w:rPr>
          <w:sz w:val="20"/>
          <w:szCs w:val="20"/>
        </w:rPr>
      </w:pPr>
    </w:p>
    <w:p w:rsidR="005C2A8A" w:rsidRDefault="00960630">
      <w:pPr>
        <w:numPr>
          <w:ilvl w:val="0"/>
          <w:numId w:val="10"/>
        </w:numPr>
        <w:tabs>
          <w:tab w:val="left" w:pos="2340"/>
        </w:tabs>
        <w:ind w:left="2340" w:hanging="238"/>
        <w:rPr>
          <w:rFonts w:eastAsia="Times New Roman"/>
          <w:b/>
          <w:bCs/>
          <w:sz w:val="24"/>
          <w:szCs w:val="24"/>
        </w:rPr>
      </w:pPr>
      <w:r>
        <w:rPr>
          <w:rFonts w:eastAsia="Times New Roman"/>
          <w:b/>
          <w:bCs/>
          <w:sz w:val="24"/>
          <w:szCs w:val="24"/>
        </w:rPr>
        <w:t>Порядок и условия восстановления обучающихся</w:t>
      </w:r>
    </w:p>
    <w:p w:rsidR="005C2A8A" w:rsidRDefault="005C2A8A">
      <w:pPr>
        <w:spacing w:line="166" w:lineRule="exact"/>
        <w:rPr>
          <w:sz w:val="20"/>
          <w:szCs w:val="20"/>
        </w:rPr>
      </w:pPr>
    </w:p>
    <w:p w:rsidR="005C2A8A" w:rsidRDefault="00960630">
      <w:pPr>
        <w:spacing w:line="270" w:lineRule="auto"/>
        <w:ind w:left="260" w:right="20"/>
        <w:jc w:val="both"/>
        <w:rPr>
          <w:sz w:val="20"/>
          <w:szCs w:val="20"/>
        </w:rPr>
      </w:pPr>
      <w:r>
        <w:rPr>
          <w:rFonts w:eastAsia="Times New Roman"/>
          <w:sz w:val="24"/>
          <w:szCs w:val="24"/>
        </w:rPr>
        <w:t>4.1. Лицо, отчисленное из Школы, по инициативе обучающегося имеет право на восстановление для обучения в течение одного года после отчисления. Определяющим условием восстановления является возможность успешного продолжения обучения.</w:t>
      </w:r>
    </w:p>
    <w:p w:rsidR="005C2A8A" w:rsidRDefault="005C2A8A">
      <w:pPr>
        <w:spacing w:line="140" w:lineRule="exact"/>
        <w:rPr>
          <w:sz w:val="20"/>
          <w:szCs w:val="20"/>
        </w:rPr>
      </w:pPr>
    </w:p>
    <w:p w:rsidR="005C2A8A" w:rsidRDefault="00960630" w:rsidP="00960630">
      <w:pPr>
        <w:spacing w:line="272" w:lineRule="auto"/>
        <w:ind w:left="260" w:right="20"/>
        <w:jc w:val="both"/>
        <w:rPr>
          <w:rFonts w:eastAsia="Times New Roman"/>
          <w:sz w:val="24"/>
          <w:szCs w:val="24"/>
        </w:rPr>
      </w:pPr>
      <w:r>
        <w:rPr>
          <w:rFonts w:eastAsia="Times New Roman"/>
          <w:sz w:val="24"/>
          <w:szCs w:val="24"/>
        </w:rPr>
        <w:t>4.2. Восстановление на обучение в Школы осуществляется на основании личного заявления обучающегося и аттестации. Аттестацию проводит аттестационная комиссия путем рассмотрения справки об обучении и проведения собеседования. По результатам аттестации составляется протокол, в который заносятся результаты аттестации и составляется индивидуальный план обучения для последующей ликвидации обучающимся разницы в учебных планах, если таковая выявлена.</w:t>
      </w:r>
    </w:p>
    <w:p w:rsidR="005C2A8A" w:rsidRDefault="005C2A8A">
      <w:pPr>
        <w:spacing w:line="147" w:lineRule="exact"/>
        <w:rPr>
          <w:sz w:val="20"/>
          <w:szCs w:val="20"/>
        </w:rPr>
      </w:pPr>
    </w:p>
    <w:p w:rsidR="005C2A8A" w:rsidRDefault="00960630">
      <w:pPr>
        <w:spacing w:line="273" w:lineRule="auto"/>
        <w:ind w:left="260"/>
        <w:jc w:val="both"/>
        <w:rPr>
          <w:sz w:val="20"/>
          <w:szCs w:val="20"/>
        </w:rPr>
      </w:pPr>
      <w:r>
        <w:rPr>
          <w:rFonts w:eastAsia="Times New Roman"/>
          <w:sz w:val="24"/>
          <w:szCs w:val="24"/>
        </w:rPr>
        <w:t>4.3. Приказ о восстановлении издается директором Школы после заключения договора об образовании. В личное дело обучающегося заносятся: заявление о восстановлении, индивидуальный учебный план, выписка из приказа о восстановлении, договор об обучении.</w:t>
      </w:r>
    </w:p>
    <w:p w:rsidR="005C2A8A" w:rsidRDefault="005C2A8A">
      <w:pPr>
        <w:spacing w:line="136" w:lineRule="exact"/>
        <w:rPr>
          <w:sz w:val="20"/>
          <w:szCs w:val="20"/>
        </w:rPr>
      </w:pPr>
    </w:p>
    <w:p w:rsidR="005C2A8A" w:rsidRDefault="00960630">
      <w:pPr>
        <w:spacing w:line="272" w:lineRule="auto"/>
        <w:ind w:left="260" w:right="20"/>
        <w:jc w:val="both"/>
        <w:rPr>
          <w:rFonts w:eastAsia="Times New Roman"/>
          <w:sz w:val="24"/>
          <w:szCs w:val="24"/>
        </w:rPr>
      </w:pPr>
      <w:r>
        <w:rPr>
          <w:rFonts w:eastAsia="Times New Roman"/>
          <w:sz w:val="24"/>
          <w:szCs w:val="24"/>
        </w:rPr>
        <w:t>4.4. Лицо, отчисленное из Школы, по инициативе образовательной организации, может быть восстановлено в Школы на следующих основаниях (в следующем порядке):</w:t>
      </w:r>
    </w:p>
    <w:p w:rsidR="00960630" w:rsidRDefault="00960630">
      <w:pPr>
        <w:spacing w:line="272" w:lineRule="auto"/>
        <w:ind w:left="260" w:right="20"/>
        <w:jc w:val="both"/>
        <w:rPr>
          <w:sz w:val="20"/>
          <w:szCs w:val="20"/>
        </w:rPr>
      </w:pPr>
    </w:p>
    <w:p w:rsidR="005C2A8A" w:rsidRPr="00960630" w:rsidRDefault="00960630">
      <w:pPr>
        <w:numPr>
          <w:ilvl w:val="0"/>
          <w:numId w:val="12"/>
        </w:numPr>
        <w:tabs>
          <w:tab w:val="left" w:pos="440"/>
        </w:tabs>
        <w:spacing w:line="184" w:lineRule="auto"/>
        <w:ind w:left="440" w:hanging="177"/>
        <w:rPr>
          <w:rFonts w:eastAsia="Times New Roman"/>
          <w:sz w:val="24"/>
          <w:szCs w:val="24"/>
        </w:rPr>
      </w:pPr>
      <w:r w:rsidRPr="00960630">
        <w:rPr>
          <w:rFonts w:eastAsia="Times New Roman"/>
          <w:sz w:val="24"/>
          <w:szCs w:val="24"/>
        </w:rPr>
        <w:t xml:space="preserve">на основании предоставления на имя директора </w:t>
      </w:r>
      <w:r>
        <w:rPr>
          <w:rFonts w:eastAsia="Times New Roman"/>
          <w:sz w:val="24"/>
          <w:szCs w:val="24"/>
        </w:rPr>
        <w:t>Школы</w:t>
      </w:r>
      <w:r w:rsidRPr="00960630">
        <w:rPr>
          <w:rFonts w:eastAsia="Times New Roman"/>
          <w:sz w:val="24"/>
          <w:szCs w:val="24"/>
        </w:rPr>
        <w:t xml:space="preserve"> заявления </w:t>
      </w:r>
      <w:proofErr w:type="gramStart"/>
      <w:r w:rsidRPr="00960630">
        <w:rPr>
          <w:rFonts w:eastAsia="Times New Roman"/>
          <w:sz w:val="24"/>
          <w:szCs w:val="24"/>
        </w:rPr>
        <w:t>с</w:t>
      </w:r>
      <w:proofErr w:type="gramEnd"/>
      <w:r w:rsidRPr="00960630">
        <w:rPr>
          <w:rFonts w:eastAsia="Times New Roman"/>
          <w:sz w:val="24"/>
          <w:szCs w:val="24"/>
        </w:rPr>
        <w:t xml:space="preserve"> соответствующей</w:t>
      </w:r>
    </w:p>
    <w:p w:rsidR="005C2A8A" w:rsidRDefault="00960630">
      <w:pPr>
        <w:spacing w:line="263" w:lineRule="auto"/>
        <w:ind w:left="260" w:right="20"/>
        <w:jc w:val="both"/>
        <w:rPr>
          <w:sz w:val="20"/>
          <w:szCs w:val="20"/>
        </w:rPr>
      </w:pPr>
      <w:r>
        <w:rPr>
          <w:rFonts w:eastAsia="Times New Roman"/>
          <w:sz w:val="24"/>
          <w:szCs w:val="24"/>
        </w:rPr>
        <w:t>просьбой от лица, желающего восстановиться в образовательной организации и продолжить обучение.</w:t>
      </w:r>
    </w:p>
    <w:p w:rsidR="005C2A8A" w:rsidRDefault="005C2A8A">
      <w:pPr>
        <w:spacing w:line="148" w:lineRule="exact"/>
        <w:rPr>
          <w:sz w:val="20"/>
          <w:szCs w:val="20"/>
        </w:rPr>
      </w:pPr>
    </w:p>
    <w:p w:rsidR="005C2A8A" w:rsidRDefault="00960630">
      <w:pPr>
        <w:spacing w:line="270" w:lineRule="auto"/>
        <w:ind w:left="260" w:right="20"/>
        <w:jc w:val="both"/>
        <w:rPr>
          <w:sz w:val="20"/>
          <w:szCs w:val="20"/>
        </w:rPr>
      </w:pPr>
      <w:r>
        <w:rPr>
          <w:rFonts w:eastAsia="Times New Roman"/>
          <w:sz w:val="24"/>
          <w:szCs w:val="24"/>
        </w:rPr>
        <w:t xml:space="preserve">4.5. </w:t>
      </w:r>
      <w:proofErr w:type="gramStart"/>
      <w:r>
        <w:rPr>
          <w:rFonts w:eastAsia="Times New Roman"/>
          <w:sz w:val="24"/>
          <w:szCs w:val="24"/>
        </w:rPr>
        <w:t>В случае принятия директором Школы положительного решения о восстановлении лица для дальнейшего обучения, с обучающимся заключается договор об образовании, директор издает приказ о восстановлении.</w:t>
      </w:r>
      <w:proofErr w:type="gramEnd"/>
    </w:p>
    <w:p w:rsidR="005C2A8A" w:rsidRDefault="005C2A8A">
      <w:pPr>
        <w:spacing w:line="140" w:lineRule="exact"/>
        <w:rPr>
          <w:sz w:val="20"/>
          <w:szCs w:val="20"/>
        </w:rPr>
      </w:pPr>
    </w:p>
    <w:p w:rsidR="005C2A8A" w:rsidRDefault="00960630">
      <w:pPr>
        <w:spacing w:line="273" w:lineRule="auto"/>
        <w:ind w:left="260" w:right="20"/>
        <w:jc w:val="both"/>
        <w:rPr>
          <w:sz w:val="20"/>
          <w:szCs w:val="20"/>
        </w:rPr>
      </w:pPr>
      <w:r>
        <w:rPr>
          <w:rFonts w:eastAsia="Times New Roman"/>
          <w:sz w:val="24"/>
          <w:szCs w:val="24"/>
        </w:rPr>
        <w:t>4.6. В случаях принятия директором Школы отрицательного решения о восстановлении лица для дальнейшего обучения, лицо в письменном виде извещается о причинах несогласия на восстановление.</w:t>
      </w:r>
    </w:p>
    <w:p w:rsidR="005C2A8A" w:rsidRDefault="005C2A8A">
      <w:pPr>
        <w:spacing w:line="121" w:lineRule="exact"/>
        <w:rPr>
          <w:sz w:val="20"/>
          <w:szCs w:val="20"/>
        </w:rPr>
      </w:pPr>
    </w:p>
    <w:p w:rsidR="005C2A8A" w:rsidRDefault="005C2A8A">
      <w:pPr>
        <w:spacing w:line="124" w:lineRule="exact"/>
        <w:rPr>
          <w:sz w:val="20"/>
          <w:szCs w:val="20"/>
        </w:rPr>
      </w:pPr>
    </w:p>
    <w:p w:rsidR="005C2A8A" w:rsidRDefault="005C2A8A">
      <w:pPr>
        <w:spacing w:line="130" w:lineRule="exact"/>
        <w:rPr>
          <w:sz w:val="20"/>
          <w:szCs w:val="20"/>
        </w:rPr>
      </w:pPr>
    </w:p>
    <w:p w:rsidR="005C2A8A" w:rsidRDefault="00960630">
      <w:pPr>
        <w:ind w:left="9520"/>
        <w:rPr>
          <w:sz w:val="20"/>
          <w:szCs w:val="20"/>
        </w:rPr>
      </w:pPr>
      <w:r>
        <w:rPr>
          <w:rFonts w:ascii="Calibri" w:eastAsia="Calibri" w:hAnsi="Calibri" w:cs="Calibri"/>
        </w:rPr>
        <w:t>5</w:t>
      </w:r>
    </w:p>
    <w:sectPr w:rsidR="005C2A8A">
      <w:pgSz w:w="11900" w:h="16840"/>
      <w:pgMar w:top="1140" w:right="823" w:bottom="411" w:left="14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C9C4546"/>
    <w:lvl w:ilvl="0" w:tplc="010A280A">
      <w:start w:val="1"/>
      <w:numFmt w:val="bullet"/>
      <w:lvlText w:val="в"/>
      <w:lvlJc w:val="left"/>
    </w:lvl>
    <w:lvl w:ilvl="1" w:tplc="7B18A96A">
      <w:numFmt w:val="decimal"/>
      <w:lvlText w:val=""/>
      <w:lvlJc w:val="left"/>
    </w:lvl>
    <w:lvl w:ilvl="2" w:tplc="C73E1F3C">
      <w:numFmt w:val="decimal"/>
      <w:lvlText w:val=""/>
      <w:lvlJc w:val="left"/>
    </w:lvl>
    <w:lvl w:ilvl="3" w:tplc="B830A2AA">
      <w:numFmt w:val="decimal"/>
      <w:lvlText w:val=""/>
      <w:lvlJc w:val="left"/>
    </w:lvl>
    <w:lvl w:ilvl="4" w:tplc="05C25E66">
      <w:numFmt w:val="decimal"/>
      <w:lvlText w:val=""/>
      <w:lvlJc w:val="left"/>
    </w:lvl>
    <w:lvl w:ilvl="5" w:tplc="D57A5132">
      <w:numFmt w:val="decimal"/>
      <w:lvlText w:val=""/>
      <w:lvlJc w:val="left"/>
    </w:lvl>
    <w:lvl w:ilvl="6" w:tplc="59D266CC">
      <w:numFmt w:val="decimal"/>
      <w:lvlText w:val=""/>
      <w:lvlJc w:val="left"/>
    </w:lvl>
    <w:lvl w:ilvl="7" w:tplc="07D00444">
      <w:numFmt w:val="decimal"/>
      <w:lvlText w:val=""/>
      <w:lvlJc w:val="left"/>
    </w:lvl>
    <w:lvl w:ilvl="8" w:tplc="ED08D614">
      <w:numFmt w:val="decimal"/>
      <w:lvlText w:val=""/>
      <w:lvlJc w:val="left"/>
    </w:lvl>
  </w:abstractNum>
  <w:abstractNum w:abstractNumId="1">
    <w:nsid w:val="00000124"/>
    <w:multiLevelType w:val="hybridMultilevel"/>
    <w:tmpl w:val="514EA264"/>
    <w:lvl w:ilvl="0" w:tplc="56CA089C">
      <w:start w:val="1"/>
      <w:numFmt w:val="bullet"/>
      <w:lvlText w:val="и"/>
      <w:lvlJc w:val="left"/>
    </w:lvl>
    <w:lvl w:ilvl="1" w:tplc="A01A73BE">
      <w:numFmt w:val="decimal"/>
      <w:lvlText w:val=""/>
      <w:lvlJc w:val="left"/>
    </w:lvl>
    <w:lvl w:ilvl="2" w:tplc="A6464A0E">
      <w:numFmt w:val="decimal"/>
      <w:lvlText w:val=""/>
      <w:lvlJc w:val="left"/>
    </w:lvl>
    <w:lvl w:ilvl="3" w:tplc="6E58AE58">
      <w:numFmt w:val="decimal"/>
      <w:lvlText w:val=""/>
      <w:lvlJc w:val="left"/>
    </w:lvl>
    <w:lvl w:ilvl="4" w:tplc="12A6C5E4">
      <w:numFmt w:val="decimal"/>
      <w:lvlText w:val=""/>
      <w:lvlJc w:val="left"/>
    </w:lvl>
    <w:lvl w:ilvl="5" w:tplc="50E01CA2">
      <w:numFmt w:val="decimal"/>
      <w:lvlText w:val=""/>
      <w:lvlJc w:val="left"/>
    </w:lvl>
    <w:lvl w:ilvl="6" w:tplc="C87CB7A6">
      <w:numFmt w:val="decimal"/>
      <w:lvlText w:val=""/>
      <w:lvlJc w:val="left"/>
    </w:lvl>
    <w:lvl w:ilvl="7" w:tplc="E43C78DE">
      <w:numFmt w:val="decimal"/>
      <w:lvlText w:val=""/>
      <w:lvlJc w:val="left"/>
    </w:lvl>
    <w:lvl w:ilvl="8" w:tplc="5B2E7D8C">
      <w:numFmt w:val="decimal"/>
      <w:lvlText w:val=""/>
      <w:lvlJc w:val="left"/>
    </w:lvl>
  </w:abstractNum>
  <w:abstractNum w:abstractNumId="2">
    <w:nsid w:val="00000BB3"/>
    <w:multiLevelType w:val="hybridMultilevel"/>
    <w:tmpl w:val="3F9A56E0"/>
    <w:lvl w:ilvl="0" w:tplc="2E2CBB32">
      <w:start w:val="1"/>
      <w:numFmt w:val="bullet"/>
      <w:lvlText w:val="-"/>
      <w:lvlJc w:val="left"/>
    </w:lvl>
    <w:lvl w:ilvl="1" w:tplc="061CE08E">
      <w:numFmt w:val="decimal"/>
      <w:lvlText w:val=""/>
      <w:lvlJc w:val="left"/>
    </w:lvl>
    <w:lvl w:ilvl="2" w:tplc="2C40F600">
      <w:numFmt w:val="decimal"/>
      <w:lvlText w:val=""/>
      <w:lvlJc w:val="left"/>
    </w:lvl>
    <w:lvl w:ilvl="3" w:tplc="F148E994">
      <w:numFmt w:val="decimal"/>
      <w:lvlText w:val=""/>
      <w:lvlJc w:val="left"/>
    </w:lvl>
    <w:lvl w:ilvl="4" w:tplc="52E446A4">
      <w:numFmt w:val="decimal"/>
      <w:lvlText w:val=""/>
      <w:lvlJc w:val="left"/>
    </w:lvl>
    <w:lvl w:ilvl="5" w:tplc="92845202">
      <w:numFmt w:val="decimal"/>
      <w:lvlText w:val=""/>
      <w:lvlJc w:val="left"/>
    </w:lvl>
    <w:lvl w:ilvl="6" w:tplc="93EAFA34">
      <w:numFmt w:val="decimal"/>
      <w:lvlText w:val=""/>
      <w:lvlJc w:val="left"/>
    </w:lvl>
    <w:lvl w:ilvl="7" w:tplc="682CE798">
      <w:numFmt w:val="decimal"/>
      <w:lvlText w:val=""/>
      <w:lvlJc w:val="left"/>
    </w:lvl>
    <w:lvl w:ilvl="8" w:tplc="5D40F05A">
      <w:numFmt w:val="decimal"/>
      <w:lvlText w:val=""/>
      <w:lvlJc w:val="left"/>
    </w:lvl>
  </w:abstractNum>
  <w:abstractNum w:abstractNumId="3">
    <w:nsid w:val="00000F3E"/>
    <w:multiLevelType w:val="hybridMultilevel"/>
    <w:tmpl w:val="B2502792"/>
    <w:lvl w:ilvl="0" w:tplc="6AFCA6F6">
      <w:start w:val="1"/>
      <w:numFmt w:val="bullet"/>
      <w:lvlText w:val="с"/>
      <w:lvlJc w:val="left"/>
    </w:lvl>
    <w:lvl w:ilvl="1" w:tplc="AEF2F908">
      <w:numFmt w:val="decimal"/>
      <w:lvlText w:val=""/>
      <w:lvlJc w:val="left"/>
    </w:lvl>
    <w:lvl w:ilvl="2" w:tplc="6FBE49A4">
      <w:numFmt w:val="decimal"/>
      <w:lvlText w:val=""/>
      <w:lvlJc w:val="left"/>
    </w:lvl>
    <w:lvl w:ilvl="3" w:tplc="817E5198">
      <w:numFmt w:val="decimal"/>
      <w:lvlText w:val=""/>
      <w:lvlJc w:val="left"/>
    </w:lvl>
    <w:lvl w:ilvl="4" w:tplc="A60A6FAC">
      <w:numFmt w:val="decimal"/>
      <w:lvlText w:val=""/>
      <w:lvlJc w:val="left"/>
    </w:lvl>
    <w:lvl w:ilvl="5" w:tplc="79E4BA68">
      <w:numFmt w:val="decimal"/>
      <w:lvlText w:val=""/>
      <w:lvlJc w:val="left"/>
    </w:lvl>
    <w:lvl w:ilvl="6" w:tplc="E1482736">
      <w:numFmt w:val="decimal"/>
      <w:lvlText w:val=""/>
      <w:lvlJc w:val="left"/>
    </w:lvl>
    <w:lvl w:ilvl="7" w:tplc="CC44E564">
      <w:numFmt w:val="decimal"/>
      <w:lvlText w:val=""/>
      <w:lvlJc w:val="left"/>
    </w:lvl>
    <w:lvl w:ilvl="8" w:tplc="DE421786">
      <w:numFmt w:val="decimal"/>
      <w:lvlText w:val=""/>
      <w:lvlJc w:val="left"/>
    </w:lvl>
  </w:abstractNum>
  <w:abstractNum w:abstractNumId="4">
    <w:nsid w:val="000012DB"/>
    <w:multiLevelType w:val="hybridMultilevel"/>
    <w:tmpl w:val="8D489146"/>
    <w:lvl w:ilvl="0" w:tplc="90BE4928">
      <w:start w:val="2"/>
      <w:numFmt w:val="decimal"/>
      <w:lvlText w:val="%1."/>
      <w:lvlJc w:val="left"/>
    </w:lvl>
    <w:lvl w:ilvl="1" w:tplc="02EC8232">
      <w:numFmt w:val="decimal"/>
      <w:lvlText w:val=""/>
      <w:lvlJc w:val="left"/>
    </w:lvl>
    <w:lvl w:ilvl="2" w:tplc="27A42A80">
      <w:numFmt w:val="decimal"/>
      <w:lvlText w:val=""/>
      <w:lvlJc w:val="left"/>
    </w:lvl>
    <w:lvl w:ilvl="3" w:tplc="C2640ADC">
      <w:numFmt w:val="decimal"/>
      <w:lvlText w:val=""/>
      <w:lvlJc w:val="left"/>
    </w:lvl>
    <w:lvl w:ilvl="4" w:tplc="1304D35A">
      <w:numFmt w:val="decimal"/>
      <w:lvlText w:val=""/>
      <w:lvlJc w:val="left"/>
    </w:lvl>
    <w:lvl w:ilvl="5" w:tplc="AABEB606">
      <w:numFmt w:val="decimal"/>
      <w:lvlText w:val=""/>
      <w:lvlJc w:val="left"/>
    </w:lvl>
    <w:lvl w:ilvl="6" w:tplc="9C20E60A">
      <w:numFmt w:val="decimal"/>
      <w:lvlText w:val=""/>
      <w:lvlJc w:val="left"/>
    </w:lvl>
    <w:lvl w:ilvl="7" w:tplc="8EF82202">
      <w:numFmt w:val="decimal"/>
      <w:lvlText w:val=""/>
      <w:lvlJc w:val="left"/>
    </w:lvl>
    <w:lvl w:ilvl="8" w:tplc="2CD091F8">
      <w:numFmt w:val="decimal"/>
      <w:lvlText w:val=""/>
      <w:lvlJc w:val="left"/>
    </w:lvl>
  </w:abstractNum>
  <w:abstractNum w:abstractNumId="5">
    <w:nsid w:val="0000153C"/>
    <w:multiLevelType w:val="hybridMultilevel"/>
    <w:tmpl w:val="39028B56"/>
    <w:lvl w:ilvl="0" w:tplc="E354B79C">
      <w:start w:val="1"/>
      <w:numFmt w:val="bullet"/>
      <w:lvlText w:val="и"/>
      <w:lvlJc w:val="left"/>
    </w:lvl>
    <w:lvl w:ilvl="1" w:tplc="739EFBC8">
      <w:numFmt w:val="decimal"/>
      <w:lvlText w:val=""/>
      <w:lvlJc w:val="left"/>
    </w:lvl>
    <w:lvl w:ilvl="2" w:tplc="CA9C6E70">
      <w:numFmt w:val="decimal"/>
      <w:lvlText w:val=""/>
      <w:lvlJc w:val="left"/>
    </w:lvl>
    <w:lvl w:ilvl="3" w:tplc="61FC9202">
      <w:numFmt w:val="decimal"/>
      <w:lvlText w:val=""/>
      <w:lvlJc w:val="left"/>
    </w:lvl>
    <w:lvl w:ilvl="4" w:tplc="E89432DA">
      <w:numFmt w:val="decimal"/>
      <w:lvlText w:val=""/>
      <w:lvlJc w:val="left"/>
    </w:lvl>
    <w:lvl w:ilvl="5" w:tplc="60A045AA">
      <w:numFmt w:val="decimal"/>
      <w:lvlText w:val=""/>
      <w:lvlJc w:val="left"/>
    </w:lvl>
    <w:lvl w:ilvl="6" w:tplc="DAEE6670">
      <w:numFmt w:val="decimal"/>
      <w:lvlText w:val=""/>
      <w:lvlJc w:val="left"/>
    </w:lvl>
    <w:lvl w:ilvl="7" w:tplc="5F9C6D5C">
      <w:numFmt w:val="decimal"/>
      <w:lvlText w:val=""/>
      <w:lvlJc w:val="left"/>
    </w:lvl>
    <w:lvl w:ilvl="8" w:tplc="E1DEB766">
      <w:numFmt w:val="decimal"/>
      <w:lvlText w:val=""/>
      <w:lvlJc w:val="left"/>
    </w:lvl>
  </w:abstractNum>
  <w:abstractNum w:abstractNumId="6">
    <w:nsid w:val="00002EA6"/>
    <w:multiLevelType w:val="hybridMultilevel"/>
    <w:tmpl w:val="686C84DA"/>
    <w:lvl w:ilvl="0" w:tplc="162E69A6">
      <w:start w:val="1"/>
      <w:numFmt w:val="bullet"/>
      <w:lvlText w:val="-"/>
      <w:lvlJc w:val="left"/>
    </w:lvl>
    <w:lvl w:ilvl="1" w:tplc="63EE2A3C">
      <w:numFmt w:val="decimal"/>
      <w:lvlText w:val=""/>
      <w:lvlJc w:val="left"/>
    </w:lvl>
    <w:lvl w:ilvl="2" w:tplc="BA32C08C">
      <w:numFmt w:val="decimal"/>
      <w:lvlText w:val=""/>
      <w:lvlJc w:val="left"/>
    </w:lvl>
    <w:lvl w:ilvl="3" w:tplc="3118CD06">
      <w:numFmt w:val="decimal"/>
      <w:lvlText w:val=""/>
      <w:lvlJc w:val="left"/>
    </w:lvl>
    <w:lvl w:ilvl="4" w:tplc="F03603E0">
      <w:numFmt w:val="decimal"/>
      <w:lvlText w:val=""/>
      <w:lvlJc w:val="left"/>
    </w:lvl>
    <w:lvl w:ilvl="5" w:tplc="207C9826">
      <w:numFmt w:val="decimal"/>
      <w:lvlText w:val=""/>
      <w:lvlJc w:val="left"/>
    </w:lvl>
    <w:lvl w:ilvl="6" w:tplc="8C8A055A">
      <w:numFmt w:val="decimal"/>
      <w:lvlText w:val=""/>
      <w:lvlJc w:val="left"/>
    </w:lvl>
    <w:lvl w:ilvl="7" w:tplc="948889FA">
      <w:numFmt w:val="decimal"/>
      <w:lvlText w:val=""/>
      <w:lvlJc w:val="left"/>
    </w:lvl>
    <w:lvl w:ilvl="8" w:tplc="DA4AD608">
      <w:numFmt w:val="decimal"/>
      <w:lvlText w:val=""/>
      <w:lvlJc w:val="left"/>
    </w:lvl>
  </w:abstractNum>
  <w:abstractNum w:abstractNumId="7">
    <w:nsid w:val="0000305E"/>
    <w:multiLevelType w:val="hybridMultilevel"/>
    <w:tmpl w:val="C25AA86A"/>
    <w:lvl w:ilvl="0" w:tplc="5540F1D6">
      <w:start w:val="4"/>
      <w:numFmt w:val="decimal"/>
      <w:lvlText w:val="%1."/>
      <w:lvlJc w:val="left"/>
    </w:lvl>
    <w:lvl w:ilvl="1" w:tplc="3B825C3A">
      <w:numFmt w:val="decimal"/>
      <w:lvlText w:val=""/>
      <w:lvlJc w:val="left"/>
    </w:lvl>
    <w:lvl w:ilvl="2" w:tplc="89BA4856">
      <w:numFmt w:val="decimal"/>
      <w:lvlText w:val=""/>
      <w:lvlJc w:val="left"/>
    </w:lvl>
    <w:lvl w:ilvl="3" w:tplc="5FB07008">
      <w:numFmt w:val="decimal"/>
      <w:lvlText w:val=""/>
      <w:lvlJc w:val="left"/>
    </w:lvl>
    <w:lvl w:ilvl="4" w:tplc="4086B25E">
      <w:numFmt w:val="decimal"/>
      <w:lvlText w:val=""/>
      <w:lvlJc w:val="left"/>
    </w:lvl>
    <w:lvl w:ilvl="5" w:tplc="43F6A3BA">
      <w:numFmt w:val="decimal"/>
      <w:lvlText w:val=""/>
      <w:lvlJc w:val="left"/>
    </w:lvl>
    <w:lvl w:ilvl="6" w:tplc="976A5C14">
      <w:numFmt w:val="decimal"/>
      <w:lvlText w:val=""/>
      <w:lvlJc w:val="left"/>
    </w:lvl>
    <w:lvl w:ilvl="7" w:tplc="CAD4DD48">
      <w:numFmt w:val="decimal"/>
      <w:lvlText w:val=""/>
      <w:lvlJc w:val="left"/>
    </w:lvl>
    <w:lvl w:ilvl="8" w:tplc="BC24267E">
      <w:numFmt w:val="decimal"/>
      <w:lvlText w:val=""/>
      <w:lvlJc w:val="left"/>
    </w:lvl>
  </w:abstractNum>
  <w:abstractNum w:abstractNumId="8">
    <w:nsid w:val="0000390C"/>
    <w:multiLevelType w:val="hybridMultilevel"/>
    <w:tmpl w:val="DC007622"/>
    <w:lvl w:ilvl="0" w:tplc="776AA002">
      <w:start w:val="3"/>
      <w:numFmt w:val="decimal"/>
      <w:lvlText w:val="%1."/>
      <w:lvlJc w:val="left"/>
    </w:lvl>
    <w:lvl w:ilvl="1" w:tplc="ED2C3830">
      <w:numFmt w:val="decimal"/>
      <w:lvlText w:val=""/>
      <w:lvlJc w:val="left"/>
    </w:lvl>
    <w:lvl w:ilvl="2" w:tplc="09B84862">
      <w:numFmt w:val="decimal"/>
      <w:lvlText w:val=""/>
      <w:lvlJc w:val="left"/>
    </w:lvl>
    <w:lvl w:ilvl="3" w:tplc="31F851CA">
      <w:numFmt w:val="decimal"/>
      <w:lvlText w:val=""/>
      <w:lvlJc w:val="left"/>
    </w:lvl>
    <w:lvl w:ilvl="4" w:tplc="32DA1EB2">
      <w:numFmt w:val="decimal"/>
      <w:lvlText w:val=""/>
      <w:lvlJc w:val="left"/>
    </w:lvl>
    <w:lvl w:ilvl="5" w:tplc="E9843156">
      <w:numFmt w:val="decimal"/>
      <w:lvlText w:val=""/>
      <w:lvlJc w:val="left"/>
    </w:lvl>
    <w:lvl w:ilvl="6" w:tplc="22EE77CC">
      <w:numFmt w:val="decimal"/>
      <w:lvlText w:val=""/>
      <w:lvlJc w:val="left"/>
    </w:lvl>
    <w:lvl w:ilvl="7" w:tplc="3470F832">
      <w:numFmt w:val="decimal"/>
      <w:lvlText w:val=""/>
      <w:lvlJc w:val="left"/>
    </w:lvl>
    <w:lvl w:ilvl="8" w:tplc="5CDA9AA2">
      <w:numFmt w:val="decimal"/>
      <w:lvlText w:val=""/>
      <w:lvlJc w:val="left"/>
    </w:lvl>
  </w:abstractNum>
  <w:abstractNum w:abstractNumId="9">
    <w:nsid w:val="0000440D"/>
    <w:multiLevelType w:val="hybridMultilevel"/>
    <w:tmpl w:val="2370C9E0"/>
    <w:lvl w:ilvl="0" w:tplc="3B2A30B6">
      <w:start w:val="1"/>
      <w:numFmt w:val="bullet"/>
      <w:lvlText w:val="и"/>
      <w:lvlJc w:val="left"/>
    </w:lvl>
    <w:lvl w:ilvl="1" w:tplc="43905154">
      <w:numFmt w:val="decimal"/>
      <w:lvlText w:val=""/>
      <w:lvlJc w:val="left"/>
    </w:lvl>
    <w:lvl w:ilvl="2" w:tplc="6274786E">
      <w:numFmt w:val="decimal"/>
      <w:lvlText w:val=""/>
      <w:lvlJc w:val="left"/>
    </w:lvl>
    <w:lvl w:ilvl="3" w:tplc="7A80EADC">
      <w:numFmt w:val="decimal"/>
      <w:lvlText w:val=""/>
      <w:lvlJc w:val="left"/>
    </w:lvl>
    <w:lvl w:ilvl="4" w:tplc="9AC04FFE">
      <w:numFmt w:val="decimal"/>
      <w:lvlText w:val=""/>
      <w:lvlJc w:val="left"/>
    </w:lvl>
    <w:lvl w:ilvl="5" w:tplc="1C846CBA">
      <w:numFmt w:val="decimal"/>
      <w:lvlText w:val=""/>
      <w:lvlJc w:val="left"/>
    </w:lvl>
    <w:lvl w:ilvl="6" w:tplc="AE92CA1A">
      <w:numFmt w:val="decimal"/>
      <w:lvlText w:val=""/>
      <w:lvlJc w:val="left"/>
    </w:lvl>
    <w:lvl w:ilvl="7" w:tplc="E65E4A3C">
      <w:numFmt w:val="decimal"/>
      <w:lvlText w:val=""/>
      <w:lvlJc w:val="left"/>
    </w:lvl>
    <w:lvl w:ilvl="8" w:tplc="3F4A5780">
      <w:numFmt w:val="decimal"/>
      <w:lvlText w:val=""/>
      <w:lvlJc w:val="left"/>
    </w:lvl>
  </w:abstractNum>
  <w:abstractNum w:abstractNumId="10">
    <w:nsid w:val="0000491C"/>
    <w:multiLevelType w:val="hybridMultilevel"/>
    <w:tmpl w:val="57E0A8E0"/>
    <w:lvl w:ilvl="0" w:tplc="432A33C6">
      <w:start w:val="1"/>
      <w:numFmt w:val="bullet"/>
      <w:lvlText w:val="-"/>
      <w:lvlJc w:val="left"/>
    </w:lvl>
    <w:lvl w:ilvl="1" w:tplc="7D92D8B6">
      <w:numFmt w:val="decimal"/>
      <w:lvlText w:val=""/>
      <w:lvlJc w:val="left"/>
    </w:lvl>
    <w:lvl w:ilvl="2" w:tplc="3F4CC4D2">
      <w:numFmt w:val="decimal"/>
      <w:lvlText w:val=""/>
      <w:lvlJc w:val="left"/>
    </w:lvl>
    <w:lvl w:ilvl="3" w:tplc="296EB038">
      <w:numFmt w:val="decimal"/>
      <w:lvlText w:val=""/>
      <w:lvlJc w:val="left"/>
    </w:lvl>
    <w:lvl w:ilvl="4" w:tplc="F968AD2E">
      <w:numFmt w:val="decimal"/>
      <w:lvlText w:val=""/>
      <w:lvlJc w:val="left"/>
    </w:lvl>
    <w:lvl w:ilvl="5" w:tplc="66205FDA">
      <w:numFmt w:val="decimal"/>
      <w:lvlText w:val=""/>
      <w:lvlJc w:val="left"/>
    </w:lvl>
    <w:lvl w:ilvl="6" w:tplc="C7C8E85E">
      <w:numFmt w:val="decimal"/>
      <w:lvlText w:val=""/>
      <w:lvlJc w:val="left"/>
    </w:lvl>
    <w:lvl w:ilvl="7" w:tplc="F7FE691E">
      <w:numFmt w:val="decimal"/>
      <w:lvlText w:val=""/>
      <w:lvlJc w:val="left"/>
    </w:lvl>
    <w:lvl w:ilvl="8" w:tplc="39AC0F1C">
      <w:numFmt w:val="decimal"/>
      <w:lvlText w:val=""/>
      <w:lvlJc w:val="left"/>
    </w:lvl>
  </w:abstractNum>
  <w:abstractNum w:abstractNumId="11">
    <w:nsid w:val="00004D06"/>
    <w:multiLevelType w:val="hybridMultilevel"/>
    <w:tmpl w:val="12886316"/>
    <w:lvl w:ilvl="0" w:tplc="ACB2D762">
      <w:start w:val="1"/>
      <w:numFmt w:val="bullet"/>
      <w:lvlText w:val="о"/>
      <w:lvlJc w:val="left"/>
    </w:lvl>
    <w:lvl w:ilvl="1" w:tplc="499C784C">
      <w:numFmt w:val="decimal"/>
      <w:lvlText w:val=""/>
      <w:lvlJc w:val="left"/>
    </w:lvl>
    <w:lvl w:ilvl="2" w:tplc="5B66EB2A">
      <w:numFmt w:val="decimal"/>
      <w:lvlText w:val=""/>
      <w:lvlJc w:val="left"/>
    </w:lvl>
    <w:lvl w:ilvl="3" w:tplc="656C5B04">
      <w:numFmt w:val="decimal"/>
      <w:lvlText w:val=""/>
      <w:lvlJc w:val="left"/>
    </w:lvl>
    <w:lvl w:ilvl="4" w:tplc="1B341E86">
      <w:numFmt w:val="decimal"/>
      <w:lvlText w:val=""/>
      <w:lvlJc w:val="left"/>
    </w:lvl>
    <w:lvl w:ilvl="5" w:tplc="5C7A1E34">
      <w:numFmt w:val="decimal"/>
      <w:lvlText w:val=""/>
      <w:lvlJc w:val="left"/>
    </w:lvl>
    <w:lvl w:ilvl="6" w:tplc="0066B094">
      <w:numFmt w:val="decimal"/>
      <w:lvlText w:val=""/>
      <w:lvlJc w:val="left"/>
    </w:lvl>
    <w:lvl w:ilvl="7" w:tplc="D5745D12">
      <w:numFmt w:val="decimal"/>
      <w:lvlText w:val=""/>
      <w:lvlJc w:val="left"/>
    </w:lvl>
    <w:lvl w:ilvl="8" w:tplc="0EC6318A">
      <w:numFmt w:val="decimal"/>
      <w:lvlText w:val=""/>
      <w:lvlJc w:val="left"/>
    </w:lvl>
  </w:abstractNum>
  <w:abstractNum w:abstractNumId="12">
    <w:nsid w:val="00004DB7"/>
    <w:multiLevelType w:val="hybridMultilevel"/>
    <w:tmpl w:val="CC628428"/>
    <w:lvl w:ilvl="0" w:tplc="862E2F82">
      <w:start w:val="1"/>
      <w:numFmt w:val="bullet"/>
      <w:lvlText w:val="о"/>
      <w:lvlJc w:val="left"/>
    </w:lvl>
    <w:lvl w:ilvl="1" w:tplc="DFECE620">
      <w:numFmt w:val="decimal"/>
      <w:lvlText w:val=""/>
      <w:lvlJc w:val="left"/>
    </w:lvl>
    <w:lvl w:ilvl="2" w:tplc="01EE83F4">
      <w:numFmt w:val="decimal"/>
      <w:lvlText w:val=""/>
      <w:lvlJc w:val="left"/>
    </w:lvl>
    <w:lvl w:ilvl="3" w:tplc="A518FC6A">
      <w:numFmt w:val="decimal"/>
      <w:lvlText w:val=""/>
      <w:lvlJc w:val="left"/>
    </w:lvl>
    <w:lvl w:ilvl="4" w:tplc="105635A8">
      <w:numFmt w:val="decimal"/>
      <w:lvlText w:val=""/>
      <w:lvlJc w:val="left"/>
    </w:lvl>
    <w:lvl w:ilvl="5" w:tplc="E8F0FED0">
      <w:numFmt w:val="decimal"/>
      <w:lvlText w:val=""/>
      <w:lvlJc w:val="left"/>
    </w:lvl>
    <w:lvl w:ilvl="6" w:tplc="1ED64002">
      <w:numFmt w:val="decimal"/>
      <w:lvlText w:val=""/>
      <w:lvlJc w:val="left"/>
    </w:lvl>
    <w:lvl w:ilvl="7" w:tplc="DF5C51AE">
      <w:numFmt w:val="decimal"/>
      <w:lvlText w:val=""/>
      <w:lvlJc w:val="left"/>
    </w:lvl>
    <w:lvl w:ilvl="8" w:tplc="0C68591E">
      <w:numFmt w:val="decimal"/>
      <w:lvlText w:val=""/>
      <w:lvlJc w:val="left"/>
    </w:lvl>
  </w:abstractNum>
  <w:abstractNum w:abstractNumId="13">
    <w:nsid w:val="00007E87"/>
    <w:multiLevelType w:val="hybridMultilevel"/>
    <w:tmpl w:val="618244AA"/>
    <w:lvl w:ilvl="0" w:tplc="8892ED6E">
      <w:start w:val="1"/>
      <w:numFmt w:val="bullet"/>
      <w:lvlText w:val="с"/>
      <w:lvlJc w:val="left"/>
    </w:lvl>
    <w:lvl w:ilvl="1" w:tplc="38C0854A">
      <w:numFmt w:val="decimal"/>
      <w:lvlText w:val=""/>
      <w:lvlJc w:val="left"/>
    </w:lvl>
    <w:lvl w:ilvl="2" w:tplc="ECBEF0D0">
      <w:numFmt w:val="decimal"/>
      <w:lvlText w:val=""/>
      <w:lvlJc w:val="left"/>
    </w:lvl>
    <w:lvl w:ilvl="3" w:tplc="0290B1CA">
      <w:numFmt w:val="decimal"/>
      <w:lvlText w:val=""/>
      <w:lvlJc w:val="left"/>
    </w:lvl>
    <w:lvl w:ilvl="4" w:tplc="3A543C4A">
      <w:numFmt w:val="decimal"/>
      <w:lvlText w:val=""/>
      <w:lvlJc w:val="left"/>
    </w:lvl>
    <w:lvl w:ilvl="5" w:tplc="5058C748">
      <w:numFmt w:val="decimal"/>
      <w:lvlText w:val=""/>
      <w:lvlJc w:val="left"/>
    </w:lvl>
    <w:lvl w:ilvl="6" w:tplc="8F009B9A">
      <w:numFmt w:val="decimal"/>
      <w:lvlText w:val=""/>
      <w:lvlJc w:val="left"/>
    </w:lvl>
    <w:lvl w:ilvl="7" w:tplc="F3B28A86">
      <w:numFmt w:val="decimal"/>
      <w:lvlText w:val=""/>
      <w:lvlJc w:val="left"/>
    </w:lvl>
    <w:lvl w:ilvl="8" w:tplc="A370AD38">
      <w:numFmt w:val="decimal"/>
      <w:lvlText w:val=""/>
      <w:lvlJc w:val="left"/>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8A"/>
    <w:rsid w:val="004D7A34"/>
    <w:rsid w:val="005C2A8A"/>
    <w:rsid w:val="006B0B9D"/>
    <w:rsid w:val="008D3F38"/>
    <w:rsid w:val="00960630"/>
    <w:rsid w:val="00A802C6"/>
    <w:rsid w:val="00EA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802C6"/>
    <w:rPr>
      <w:rFonts w:ascii="Tahoma" w:hAnsi="Tahoma" w:cs="Tahoma"/>
      <w:sz w:val="16"/>
      <w:szCs w:val="16"/>
    </w:rPr>
  </w:style>
  <w:style w:type="character" w:customStyle="1" w:styleId="a5">
    <w:name w:val="Текст выноски Знак"/>
    <w:basedOn w:val="a0"/>
    <w:link w:val="a4"/>
    <w:uiPriority w:val="99"/>
    <w:semiHidden/>
    <w:rsid w:val="00A8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802C6"/>
    <w:rPr>
      <w:rFonts w:ascii="Tahoma" w:hAnsi="Tahoma" w:cs="Tahoma"/>
      <w:sz w:val="16"/>
      <w:szCs w:val="16"/>
    </w:rPr>
  </w:style>
  <w:style w:type="character" w:customStyle="1" w:styleId="a5">
    <w:name w:val="Текст выноски Знак"/>
    <w:basedOn w:val="a0"/>
    <w:link w:val="a4"/>
    <w:uiPriority w:val="99"/>
    <w:semiHidden/>
    <w:rsid w:val="00A8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1523</Words>
  <Characters>8685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cp:revision>
  <dcterms:created xsi:type="dcterms:W3CDTF">2020-05-06T16:49:00Z</dcterms:created>
  <dcterms:modified xsi:type="dcterms:W3CDTF">2020-05-14T16:24:00Z</dcterms:modified>
</cp:coreProperties>
</file>