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48" w:rsidRPr="00610848" w:rsidRDefault="00610848" w:rsidP="00610848">
      <w:pPr>
        <w:jc w:val="center"/>
        <w:rPr>
          <w:rFonts w:eastAsia="Times New Roman"/>
          <w:b/>
          <w:i/>
          <w:sz w:val="24"/>
          <w:szCs w:val="24"/>
        </w:rPr>
      </w:pPr>
      <w:r w:rsidRPr="00610848">
        <w:rPr>
          <w:rFonts w:eastAsia="Times New Roman"/>
          <w:b/>
          <w:i/>
          <w:sz w:val="24"/>
          <w:szCs w:val="24"/>
        </w:rPr>
        <w:t>Общество с ограниченной ответственностью</w:t>
      </w:r>
    </w:p>
    <w:p w:rsidR="00610848" w:rsidRPr="00610848" w:rsidRDefault="00610848" w:rsidP="00610848">
      <w:pPr>
        <w:jc w:val="center"/>
        <w:rPr>
          <w:rFonts w:eastAsia="Times New Roman"/>
          <w:b/>
          <w:i/>
          <w:sz w:val="24"/>
          <w:szCs w:val="24"/>
        </w:rPr>
      </w:pPr>
      <w:r w:rsidRPr="00610848">
        <w:rPr>
          <w:rFonts w:eastAsia="Times New Roman"/>
          <w:b/>
          <w:i/>
          <w:sz w:val="24"/>
          <w:szCs w:val="24"/>
        </w:rPr>
        <w:t>«РУССКИЙ БАЛЕТ»</w:t>
      </w:r>
    </w:p>
    <w:p w:rsidR="00610848" w:rsidRPr="00610848" w:rsidRDefault="00610848" w:rsidP="00610848">
      <w:pPr>
        <w:jc w:val="center"/>
        <w:rPr>
          <w:rFonts w:eastAsia="Times New Roman"/>
          <w:b/>
          <w:i/>
          <w:sz w:val="24"/>
          <w:szCs w:val="24"/>
        </w:rPr>
      </w:pPr>
    </w:p>
    <w:p w:rsidR="00610848" w:rsidRPr="00610848" w:rsidRDefault="00610848" w:rsidP="00610848">
      <w:pPr>
        <w:rPr>
          <w:rFonts w:eastAsia="Times New Roman"/>
          <w:b/>
          <w:i/>
          <w:sz w:val="24"/>
          <w:szCs w:val="24"/>
        </w:rPr>
      </w:pPr>
    </w:p>
    <w:p w:rsidR="00610848" w:rsidRPr="00610848" w:rsidRDefault="00610848" w:rsidP="00610848">
      <w:pPr>
        <w:rPr>
          <w:rFonts w:eastAsia="Times New Roman"/>
          <w:b/>
          <w:i/>
          <w:sz w:val="24"/>
          <w:szCs w:val="24"/>
        </w:rPr>
      </w:pPr>
    </w:p>
    <w:p w:rsidR="00610848" w:rsidRPr="00610848" w:rsidRDefault="00610848" w:rsidP="00610848">
      <w:pPr>
        <w:tabs>
          <w:tab w:val="left" w:pos="3544"/>
        </w:tabs>
        <w:spacing w:line="264" w:lineRule="auto"/>
        <w:ind w:left="6372"/>
        <w:jc w:val="both"/>
        <w:rPr>
          <w:rFonts w:eastAsia="Times New Roman"/>
          <w:sz w:val="24"/>
          <w:szCs w:val="24"/>
        </w:rPr>
      </w:pPr>
      <w:r w:rsidRPr="00610848">
        <w:rPr>
          <w:rFonts w:eastAsia="Times New Roman"/>
          <w:sz w:val="24"/>
          <w:szCs w:val="24"/>
        </w:rPr>
        <w:t xml:space="preserve">                                                                                   </w:t>
      </w:r>
    </w:p>
    <w:p w:rsidR="00610848" w:rsidRPr="00610848" w:rsidRDefault="00610848" w:rsidP="00610848">
      <w:pPr>
        <w:tabs>
          <w:tab w:val="left" w:pos="3544"/>
        </w:tabs>
        <w:spacing w:line="264" w:lineRule="auto"/>
        <w:jc w:val="both"/>
        <w:rPr>
          <w:rFonts w:eastAsia="Times New Roman"/>
          <w:sz w:val="24"/>
          <w:szCs w:val="24"/>
        </w:rPr>
      </w:pPr>
      <w:r w:rsidRPr="00610848">
        <w:rPr>
          <w:rFonts w:eastAsia="Times New Roman"/>
          <w:sz w:val="24"/>
          <w:szCs w:val="24"/>
        </w:rPr>
        <w:t xml:space="preserve">                                                                                                       </w:t>
      </w:r>
    </w:p>
    <w:p w:rsidR="00610848" w:rsidRPr="00610848" w:rsidRDefault="00610848" w:rsidP="00610848">
      <w:pPr>
        <w:tabs>
          <w:tab w:val="left" w:pos="3544"/>
        </w:tabs>
        <w:spacing w:line="264" w:lineRule="auto"/>
        <w:jc w:val="both"/>
        <w:rPr>
          <w:rFonts w:eastAsia="Times New Roman"/>
          <w:sz w:val="24"/>
          <w:szCs w:val="24"/>
        </w:rPr>
      </w:pPr>
    </w:p>
    <w:p w:rsidR="00610848" w:rsidRPr="00610848" w:rsidRDefault="00610848" w:rsidP="00610848">
      <w:pPr>
        <w:tabs>
          <w:tab w:val="left" w:pos="3544"/>
        </w:tabs>
        <w:spacing w:line="264" w:lineRule="auto"/>
        <w:jc w:val="both"/>
        <w:rPr>
          <w:rFonts w:eastAsia="Times New Roman"/>
          <w:sz w:val="24"/>
          <w:szCs w:val="24"/>
        </w:rPr>
      </w:pPr>
      <w:r w:rsidRPr="00610848">
        <w:rPr>
          <w:rFonts w:eastAsia="Times New Roman"/>
          <w:sz w:val="24"/>
          <w:szCs w:val="24"/>
        </w:rPr>
        <w:t xml:space="preserve">                                                                                                      Утверждаю                                                                                                                                                                            </w:t>
      </w:r>
    </w:p>
    <w:p w:rsidR="00610848" w:rsidRPr="00610848" w:rsidRDefault="00610848" w:rsidP="00610848">
      <w:pPr>
        <w:tabs>
          <w:tab w:val="left" w:pos="3544"/>
        </w:tabs>
        <w:spacing w:line="264" w:lineRule="auto"/>
        <w:ind w:left="260" w:firstLine="706"/>
        <w:jc w:val="both"/>
        <w:rPr>
          <w:rFonts w:eastAsia="Times New Roman"/>
          <w:sz w:val="24"/>
          <w:szCs w:val="24"/>
        </w:rPr>
      </w:pPr>
      <w:r w:rsidRPr="00610848">
        <w:rPr>
          <w:rFonts w:eastAsia="Times New Roman"/>
          <w:sz w:val="24"/>
          <w:szCs w:val="24"/>
        </w:rPr>
        <w:t xml:space="preserve">                                                                             Генеральный директор </w:t>
      </w:r>
    </w:p>
    <w:p w:rsidR="00610848" w:rsidRPr="00610848" w:rsidRDefault="00610848" w:rsidP="00610848">
      <w:pPr>
        <w:tabs>
          <w:tab w:val="left" w:pos="3544"/>
        </w:tabs>
        <w:spacing w:line="264" w:lineRule="auto"/>
        <w:ind w:left="260" w:firstLine="706"/>
        <w:jc w:val="both"/>
        <w:rPr>
          <w:rFonts w:eastAsia="Times New Roman"/>
          <w:sz w:val="24"/>
          <w:szCs w:val="24"/>
        </w:rPr>
      </w:pPr>
      <w:r w:rsidRPr="00610848">
        <w:rPr>
          <w:rFonts w:eastAsia="Times New Roman"/>
          <w:sz w:val="24"/>
          <w:szCs w:val="24"/>
        </w:rPr>
        <w:t xml:space="preserve">                                                                             ООО «РУССКИЙ БАЛЕТ»</w:t>
      </w:r>
    </w:p>
    <w:p w:rsidR="00610848" w:rsidRPr="00610848" w:rsidRDefault="00610848" w:rsidP="00610848">
      <w:pPr>
        <w:tabs>
          <w:tab w:val="left" w:pos="3544"/>
        </w:tabs>
        <w:spacing w:line="264" w:lineRule="auto"/>
        <w:ind w:left="260" w:firstLine="706"/>
        <w:jc w:val="both"/>
        <w:rPr>
          <w:rFonts w:eastAsia="Times New Roman"/>
          <w:sz w:val="24"/>
          <w:szCs w:val="24"/>
        </w:rPr>
      </w:pPr>
      <w:r w:rsidRPr="00610848">
        <w:rPr>
          <w:rFonts w:eastAsia="Times New Roman"/>
          <w:sz w:val="24"/>
          <w:szCs w:val="24"/>
        </w:rPr>
        <w:t xml:space="preserve">                                                                                     </w:t>
      </w:r>
      <w:proofErr w:type="spellStart"/>
      <w:r w:rsidRPr="00610848">
        <w:rPr>
          <w:rFonts w:eastAsia="Times New Roman"/>
          <w:sz w:val="24"/>
          <w:szCs w:val="24"/>
        </w:rPr>
        <w:t>Цай</w:t>
      </w:r>
      <w:proofErr w:type="spellEnd"/>
      <w:r w:rsidRPr="00610848">
        <w:rPr>
          <w:rFonts w:eastAsia="Times New Roman"/>
          <w:sz w:val="24"/>
          <w:szCs w:val="24"/>
        </w:rPr>
        <w:t xml:space="preserve"> Н.А.</w:t>
      </w:r>
      <w:r w:rsidRPr="00610848">
        <w:rPr>
          <w:rFonts w:eastAsia="Times New Roman"/>
          <w:noProof/>
          <w:sz w:val="24"/>
          <w:szCs w:val="24"/>
        </w:rPr>
        <w:t xml:space="preserve"> </w:t>
      </w:r>
      <w:r w:rsidRPr="00610848">
        <w:rPr>
          <w:rFonts w:eastAsia="Times New Roman"/>
          <w:noProof/>
          <w:sz w:val="24"/>
          <w:szCs w:val="24"/>
        </w:rPr>
        <w:drawing>
          <wp:inline distT="0" distB="0" distL="0" distR="0" wp14:anchorId="34363884" wp14:editId="1F22EF9B">
            <wp:extent cx="923925" cy="361950"/>
            <wp:effectExtent l="0" t="0" r="9525" b="0"/>
            <wp:docPr id="2" name="Рисунок 2" descr="Описание: Описание: 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Сним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361950"/>
                    </a:xfrm>
                    <a:prstGeom prst="rect">
                      <a:avLst/>
                    </a:prstGeom>
                    <a:noFill/>
                    <a:ln>
                      <a:noFill/>
                    </a:ln>
                  </pic:spPr>
                </pic:pic>
              </a:graphicData>
            </a:graphic>
          </wp:inline>
        </w:drawing>
      </w:r>
    </w:p>
    <w:p w:rsidR="00610848" w:rsidRPr="00610848" w:rsidRDefault="00610848" w:rsidP="00610848">
      <w:pPr>
        <w:tabs>
          <w:tab w:val="left" w:pos="3544"/>
        </w:tabs>
        <w:spacing w:line="264" w:lineRule="auto"/>
        <w:ind w:left="260" w:firstLine="706"/>
        <w:jc w:val="both"/>
        <w:rPr>
          <w:rFonts w:eastAsia="Times New Roman"/>
          <w:sz w:val="24"/>
          <w:szCs w:val="24"/>
        </w:rPr>
      </w:pPr>
      <w:r w:rsidRPr="00610848">
        <w:rPr>
          <w:rFonts w:eastAsia="Times New Roman"/>
          <w:sz w:val="24"/>
          <w:szCs w:val="24"/>
        </w:rPr>
        <w:t xml:space="preserve">                                                                    </w:t>
      </w:r>
      <w:r w:rsidR="0077508A">
        <w:rPr>
          <w:rFonts w:eastAsia="Times New Roman"/>
          <w:sz w:val="24"/>
          <w:szCs w:val="24"/>
        </w:rPr>
        <w:t xml:space="preserve">          </w:t>
      </w:r>
      <w:r w:rsidR="0077508A">
        <w:rPr>
          <w:rFonts w:eastAsia="Times New Roman"/>
          <w:sz w:val="24"/>
          <w:szCs w:val="24"/>
        </w:rPr>
        <w:tab/>
        <w:t>Приказ  от 30.08.2019 № …./19</w:t>
      </w:r>
      <w:r w:rsidRPr="00610848">
        <w:rPr>
          <w:rFonts w:eastAsia="Times New Roman"/>
          <w:sz w:val="24"/>
          <w:szCs w:val="24"/>
        </w:rPr>
        <w:t xml:space="preserve">                                                                                                    </w:t>
      </w:r>
    </w:p>
    <w:p w:rsidR="00610848" w:rsidRPr="00610848" w:rsidRDefault="00610848" w:rsidP="00610848">
      <w:pPr>
        <w:tabs>
          <w:tab w:val="left" w:pos="3544"/>
        </w:tabs>
        <w:spacing w:line="264" w:lineRule="auto"/>
        <w:ind w:left="260" w:firstLine="706"/>
        <w:jc w:val="both"/>
        <w:rPr>
          <w:rFonts w:eastAsia="Times New Roman"/>
          <w:sz w:val="24"/>
          <w:szCs w:val="24"/>
        </w:rPr>
      </w:pPr>
      <w:r w:rsidRPr="00610848">
        <w:rPr>
          <w:rFonts w:eastAsia="Times New Roman"/>
          <w:sz w:val="24"/>
          <w:szCs w:val="24"/>
        </w:rPr>
        <w:t xml:space="preserve">                                                                                                  </w:t>
      </w:r>
      <w:r w:rsidRPr="00610848">
        <w:rPr>
          <w:rFonts w:eastAsia="Times New Roman"/>
          <w:noProof/>
          <w:sz w:val="24"/>
          <w:szCs w:val="24"/>
        </w:rPr>
        <w:drawing>
          <wp:inline distT="0" distB="0" distL="0" distR="0" wp14:anchorId="1A4EC402" wp14:editId="5AC24B21">
            <wp:extent cx="1285875" cy="1409700"/>
            <wp:effectExtent l="0" t="0" r="0" b="0"/>
            <wp:docPr id="3" name="Рисунок 1" descr="Описание: Описание: 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нимо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rsidR="00610848" w:rsidRPr="00610848" w:rsidRDefault="00610848" w:rsidP="00610848">
      <w:pPr>
        <w:tabs>
          <w:tab w:val="left" w:pos="3544"/>
        </w:tabs>
        <w:spacing w:line="264" w:lineRule="auto"/>
        <w:ind w:left="260" w:firstLine="706"/>
        <w:jc w:val="center"/>
        <w:rPr>
          <w:rFonts w:eastAsia="Times New Roman"/>
          <w:sz w:val="32"/>
          <w:szCs w:val="32"/>
        </w:rPr>
      </w:pPr>
    </w:p>
    <w:p w:rsidR="00610848" w:rsidRPr="00610848" w:rsidRDefault="00E24389" w:rsidP="00610848">
      <w:pPr>
        <w:tabs>
          <w:tab w:val="left" w:pos="3544"/>
        </w:tabs>
        <w:spacing w:line="264" w:lineRule="auto"/>
        <w:ind w:left="260" w:firstLine="706"/>
        <w:jc w:val="center"/>
        <w:rPr>
          <w:rFonts w:eastAsia="Times New Roman"/>
          <w:sz w:val="32"/>
          <w:szCs w:val="32"/>
        </w:rPr>
      </w:pPr>
      <w:r>
        <w:rPr>
          <w:rFonts w:eastAsia="Times New Roman"/>
          <w:sz w:val="32"/>
          <w:szCs w:val="32"/>
        </w:rPr>
        <w:t>ЛОКАЛЬНЫЙ АКТ № 4</w:t>
      </w:r>
      <w:bookmarkStart w:id="0" w:name="_GoBack"/>
      <w:bookmarkEnd w:id="0"/>
    </w:p>
    <w:p w:rsidR="00610848" w:rsidRPr="00610848" w:rsidRDefault="00610848" w:rsidP="00610848">
      <w:pPr>
        <w:tabs>
          <w:tab w:val="left" w:pos="3544"/>
        </w:tabs>
        <w:spacing w:line="264" w:lineRule="auto"/>
        <w:ind w:left="260" w:firstLine="706"/>
        <w:jc w:val="center"/>
        <w:rPr>
          <w:rFonts w:eastAsia="Times New Roman"/>
          <w:sz w:val="32"/>
          <w:szCs w:val="32"/>
        </w:rPr>
      </w:pPr>
    </w:p>
    <w:p w:rsidR="00610848" w:rsidRPr="00610848" w:rsidRDefault="00610848" w:rsidP="00610848">
      <w:pPr>
        <w:tabs>
          <w:tab w:val="left" w:pos="3544"/>
        </w:tabs>
        <w:spacing w:line="264" w:lineRule="auto"/>
        <w:ind w:left="260" w:firstLine="706"/>
        <w:jc w:val="center"/>
        <w:rPr>
          <w:rFonts w:eastAsia="Times New Roman"/>
          <w:b/>
          <w:sz w:val="32"/>
          <w:szCs w:val="32"/>
        </w:rPr>
      </w:pPr>
      <w:r w:rsidRPr="00610848">
        <w:rPr>
          <w:rFonts w:eastAsia="Times New Roman"/>
          <w:b/>
          <w:sz w:val="32"/>
          <w:szCs w:val="32"/>
        </w:rPr>
        <w:t>Положение о</w:t>
      </w:r>
      <w:r>
        <w:rPr>
          <w:rFonts w:eastAsia="Times New Roman"/>
          <w:b/>
          <w:sz w:val="32"/>
          <w:szCs w:val="32"/>
        </w:rPr>
        <w:t>б итоговой аттестации</w:t>
      </w:r>
      <w:r w:rsidRPr="00610848">
        <w:rPr>
          <w:rFonts w:eastAsia="Times New Roman"/>
          <w:b/>
          <w:sz w:val="32"/>
          <w:szCs w:val="32"/>
        </w:rPr>
        <w:t xml:space="preserve"> </w:t>
      </w:r>
      <w:proofErr w:type="gramStart"/>
      <w:r w:rsidRPr="00610848">
        <w:rPr>
          <w:rFonts w:eastAsia="Times New Roman"/>
          <w:b/>
          <w:sz w:val="32"/>
          <w:szCs w:val="32"/>
        </w:rPr>
        <w:t>обучающихся</w:t>
      </w:r>
      <w:proofErr w:type="gramEnd"/>
    </w:p>
    <w:p w:rsidR="00610848" w:rsidRPr="00610848" w:rsidRDefault="00610848" w:rsidP="00610848">
      <w:pPr>
        <w:tabs>
          <w:tab w:val="left" w:pos="3544"/>
        </w:tabs>
        <w:spacing w:line="264" w:lineRule="auto"/>
        <w:ind w:left="260" w:firstLine="706"/>
        <w:jc w:val="center"/>
        <w:rPr>
          <w:rFonts w:eastAsia="Times New Roman"/>
          <w:sz w:val="32"/>
          <w:szCs w:val="32"/>
        </w:rPr>
      </w:pPr>
      <w:r w:rsidRPr="00610848">
        <w:rPr>
          <w:rFonts w:eastAsia="Times New Roman"/>
          <w:sz w:val="32"/>
          <w:szCs w:val="32"/>
        </w:rPr>
        <w:t xml:space="preserve">структурного образовательного подразделения «Хореографическая школа Ланде» </w:t>
      </w:r>
    </w:p>
    <w:p w:rsidR="00610848" w:rsidRPr="00610848" w:rsidRDefault="00610848" w:rsidP="00610848">
      <w:pPr>
        <w:tabs>
          <w:tab w:val="left" w:pos="3544"/>
        </w:tabs>
        <w:spacing w:line="264" w:lineRule="auto"/>
        <w:ind w:left="260"/>
        <w:jc w:val="center"/>
        <w:rPr>
          <w:rFonts w:eastAsia="Times New Roman"/>
          <w:sz w:val="32"/>
          <w:szCs w:val="32"/>
        </w:rPr>
      </w:pPr>
      <w:r w:rsidRPr="00610848">
        <w:rPr>
          <w:rFonts w:eastAsia="Times New Roman"/>
          <w:sz w:val="32"/>
          <w:szCs w:val="32"/>
        </w:rPr>
        <w:t>Общества с ограниченной ответственностью</w:t>
      </w:r>
    </w:p>
    <w:p w:rsidR="00610848" w:rsidRPr="00610848" w:rsidRDefault="00610848" w:rsidP="00610848">
      <w:pPr>
        <w:tabs>
          <w:tab w:val="left" w:pos="3544"/>
        </w:tabs>
        <w:spacing w:line="264" w:lineRule="auto"/>
        <w:ind w:left="260"/>
        <w:jc w:val="center"/>
        <w:rPr>
          <w:rFonts w:eastAsia="Times New Roman"/>
          <w:sz w:val="32"/>
          <w:szCs w:val="32"/>
        </w:rPr>
      </w:pPr>
      <w:r w:rsidRPr="00610848">
        <w:rPr>
          <w:rFonts w:eastAsia="Times New Roman"/>
          <w:sz w:val="32"/>
          <w:szCs w:val="32"/>
        </w:rPr>
        <w:t xml:space="preserve">«РУССКИЙ БАЛЕТ»                                  </w:t>
      </w:r>
    </w:p>
    <w:p w:rsidR="00610848" w:rsidRPr="00610848" w:rsidRDefault="00610848" w:rsidP="00610848">
      <w:pPr>
        <w:spacing w:line="264" w:lineRule="auto"/>
        <w:ind w:left="260" w:firstLine="706"/>
        <w:jc w:val="both"/>
        <w:rPr>
          <w:rFonts w:eastAsia="Times New Roman"/>
          <w:sz w:val="32"/>
          <w:szCs w:val="32"/>
        </w:rPr>
      </w:pPr>
    </w:p>
    <w:p w:rsidR="00610848" w:rsidRPr="00610848" w:rsidRDefault="00610848" w:rsidP="00610848">
      <w:pPr>
        <w:spacing w:line="264" w:lineRule="auto"/>
        <w:ind w:left="260" w:firstLine="706"/>
        <w:jc w:val="both"/>
        <w:rPr>
          <w:rFonts w:eastAsia="Times New Roman"/>
          <w:sz w:val="32"/>
          <w:szCs w:val="32"/>
        </w:rPr>
      </w:pP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rPr>
          <w:rFonts w:eastAsia="Times New Roman"/>
          <w:sz w:val="24"/>
          <w:szCs w:val="24"/>
        </w:rPr>
      </w:pPr>
      <w:r w:rsidRPr="00610848">
        <w:rPr>
          <w:rFonts w:eastAsia="Times New Roman"/>
          <w:sz w:val="24"/>
          <w:szCs w:val="24"/>
        </w:rPr>
        <w:t xml:space="preserve">                                                                          Санкт-Петербург</w:t>
      </w:r>
    </w:p>
    <w:p w:rsidR="00610848" w:rsidRPr="00610848" w:rsidRDefault="0077508A" w:rsidP="00610848">
      <w:pPr>
        <w:spacing w:line="264" w:lineRule="auto"/>
        <w:ind w:left="260" w:firstLine="706"/>
        <w:jc w:val="center"/>
        <w:rPr>
          <w:rFonts w:eastAsia="Times New Roman"/>
          <w:sz w:val="24"/>
          <w:szCs w:val="24"/>
        </w:rPr>
      </w:pPr>
      <w:r>
        <w:rPr>
          <w:rFonts w:eastAsia="Times New Roman"/>
          <w:sz w:val="24"/>
          <w:szCs w:val="24"/>
        </w:rPr>
        <w:t>2019</w:t>
      </w:r>
    </w:p>
    <w:p w:rsidR="00610848" w:rsidRPr="00610848" w:rsidRDefault="00610848" w:rsidP="00610848">
      <w:pPr>
        <w:spacing w:line="264" w:lineRule="auto"/>
        <w:ind w:left="260" w:firstLine="706"/>
        <w:jc w:val="center"/>
        <w:rPr>
          <w:rFonts w:eastAsia="Times New Roman"/>
          <w:sz w:val="24"/>
          <w:szCs w:val="24"/>
        </w:rPr>
      </w:pPr>
    </w:p>
    <w:p w:rsidR="00610848" w:rsidRPr="00610848" w:rsidRDefault="00610848" w:rsidP="00610848">
      <w:pPr>
        <w:spacing w:line="264" w:lineRule="auto"/>
        <w:ind w:left="260" w:firstLine="706"/>
        <w:jc w:val="center"/>
        <w:rPr>
          <w:rFonts w:eastAsia="Times New Roman"/>
          <w:sz w:val="24"/>
          <w:szCs w:val="24"/>
        </w:rPr>
      </w:pPr>
    </w:p>
    <w:p w:rsidR="00610848" w:rsidRDefault="00610848" w:rsidP="00610848">
      <w:pPr>
        <w:tabs>
          <w:tab w:val="left" w:pos="4060"/>
        </w:tabs>
        <w:ind w:left="4060"/>
        <w:rPr>
          <w:rFonts w:eastAsia="Times New Roman"/>
          <w:b/>
          <w:bCs/>
          <w:sz w:val="24"/>
          <w:szCs w:val="24"/>
        </w:rPr>
      </w:pPr>
    </w:p>
    <w:p w:rsidR="00E25E7A" w:rsidRDefault="00075B1E">
      <w:pPr>
        <w:numPr>
          <w:ilvl w:val="0"/>
          <w:numId w:val="1"/>
        </w:numPr>
        <w:tabs>
          <w:tab w:val="left" w:pos="4060"/>
        </w:tabs>
        <w:ind w:left="4060" w:hanging="248"/>
        <w:rPr>
          <w:rFonts w:eastAsia="Times New Roman"/>
          <w:b/>
          <w:bCs/>
          <w:sz w:val="24"/>
          <w:szCs w:val="24"/>
        </w:rPr>
      </w:pPr>
      <w:r>
        <w:rPr>
          <w:rFonts w:eastAsia="Times New Roman"/>
          <w:b/>
          <w:bCs/>
          <w:sz w:val="24"/>
          <w:szCs w:val="24"/>
        </w:rPr>
        <w:t>Общие положения</w:t>
      </w:r>
    </w:p>
    <w:p w:rsidR="00E25E7A" w:rsidRDefault="00E25E7A">
      <w:pPr>
        <w:spacing w:line="271" w:lineRule="exact"/>
        <w:rPr>
          <w:sz w:val="20"/>
          <w:szCs w:val="20"/>
        </w:rPr>
      </w:pPr>
    </w:p>
    <w:p w:rsidR="00E25E7A" w:rsidRDefault="00075B1E" w:rsidP="00F10178">
      <w:pPr>
        <w:tabs>
          <w:tab w:val="left" w:pos="1380"/>
          <w:tab w:val="left" w:pos="2700"/>
          <w:tab w:val="left" w:pos="4060"/>
          <w:tab w:val="left" w:pos="5140"/>
          <w:tab w:val="left" w:pos="6480"/>
          <w:tab w:val="left" w:pos="7280"/>
        </w:tabs>
        <w:ind w:left="840"/>
        <w:jc w:val="both"/>
        <w:rPr>
          <w:sz w:val="20"/>
          <w:szCs w:val="20"/>
        </w:rPr>
      </w:pPr>
      <w:r>
        <w:rPr>
          <w:rFonts w:eastAsia="Times New Roman"/>
          <w:sz w:val="24"/>
          <w:szCs w:val="24"/>
        </w:rPr>
        <w:t>1.1.</w:t>
      </w:r>
      <w:r>
        <w:rPr>
          <w:rFonts w:eastAsia="Times New Roman"/>
          <w:sz w:val="24"/>
          <w:szCs w:val="24"/>
        </w:rPr>
        <w:tab/>
        <w:t>Настоящее</w:t>
      </w:r>
      <w:r>
        <w:rPr>
          <w:rFonts w:eastAsia="Times New Roman"/>
          <w:sz w:val="24"/>
          <w:szCs w:val="24"/>
        </w:rPr>
        <w:tab/>
        <w:t>Положение</w:t>
      </w:r>
      <w:r>
        <w:rPr>
          <w:rFonts w:eastAsia="Times New Roman"/>
          <w:sz w:val="24"/>
          <w:szCs w:val="24"/>
        </w:rPr>
        <w:tab/>
        <w:t>является</w:t>
      </w:r>
      <w:r>
        <w:rPr>
          <w:rFonts w:eastAsia="Times New Roman"/>
          <w:sz w:val="24"/>
          <w:szCs w:val="24"/>
        </w:rPr>
        <w:tab/>
        <w:t>локальным</w:t>
      </w:r>
      <w:r>
        <w:rPr>
          <w:rFonts w:eastAsia="Times New Roman"/>
          <w:sz w:val="24"/>
          <w:szCs w:val="24"/>
        </w:rPr>
        <w:tab/>
        <w:t>актом</w:t>
      </w:r>
      <w:r>
        <w:rPr>
          <w:rFonts w:eastAsia="Times New Roman"/>
          <w:sz w:val="24"/>
          <w:szCs w:val="24"/>
        </w:rPr>
        <w:tab/>
      </w:r>
      <w:r w:rsidR="00BB2446" w:rsidRPr="00F255B1">
        <w:rPr>
          <w:rFonts w:eastAsia="Times New Roman"/>
          <w:sz w:val="24"/>
          <w:szCs w:val="24"/>
        </w:rPr>
        <w:t>структурного образовательного подразделения «Хореографическая школа Ланде» ООО «РУССКИЙ БАЛЕТ» (далее по тексту – Школа)</w:t>
      </w:r>
      <w:r w:rsidR="00BB2446">
        <w:rPr>
          <w:rFonts w:eastAsia="Times New Roman"/>
          <w:sz w:val="24"/>
          <w:szCs w:val="24"/>
        </w:rPr>
        <w:t>.</w:t>
      </w:r>
    </w:p>
    <w:p w:rsidR="00E25E7A" w:rsidRDefault="00E25E7A" w:rsidP="00F10178">
      <w:pPr>
        <w:spacing w:line="1" w:lineRule="exact"/>
        <w:jc w:val="both"/>
        <w:rPr>
          <w:sz w:val="20"/>
          <w:szCs w:val="20"/>
        </w:rPr>
      </w:pPr>
    </w:p>
    <w:p w:rsidR="00E25E7A" w:rsidRDefault="00075B1E" w:rsidP="00F10178">
      <w:pPr>
        <w:ind w:left="840"/>
        <w:jc w:val="both"/>
        <w:rPr>
          <w:sz w:val="20"/>
          <w:szCs w:val="20"/>
        </w:rPr>
      </w:pPr>
      <w:r>
        <w:rPr>
          <w:rFonts w:eastAsia="Times New Roman"/>
          <w:sz w:val="24"/>
          <w:szCs w:val="24"/>
        </w:rPr>
        <w:t>1.2. Настоящие Положение разработано в соответствии с:</w:t>
      </w:r>
    </w:p>
    <w:p w:rsidR="00E25E7A" w:rsidRDefault="00E25E7A" w:rsidP="00F10178">
      <w:pPr>
        <w:spacing w:line="10" w:lineRule="exact"/>
        <w:jc w:val="both"/>
        <w:rPr>
          <w:sz w:val="20"/>
          <w:szCs w:val="20"/>
        </w:rPr>
      </w:pPr>
    </w:p>
    <w:p w:rsidR="00E25E7A" w:rsidRDefault="00075B1E" w:rsidP="00F10178">
      <w:pPr>
        <w:numPr>
          <w:ilvl w:val="0"/>
          <w:numId w:val="2"/>
        </w:numPr>
        <w:tabs>
          <w:tab w:val="left" w:pos="1041"/>
        </w:tabs>
        <w:spacing w:line="236" w:lineRule="auto"/>
        <w:ind w:left="260" w:firstLine="571"/>
        <w:jc w:val="both"/>
        <w:rPr>
          <w:rFonts w:eastAsia="Times New Roman"/>
          <w:sz w:val="24"/>
          <w:szCs w:val="24"/>
        </w:rPr>
      </w:pPr>
      <w:r>
        <w:rPr>
          <w:rFonts w:eastAsia="Times New Roman"/>
          <w:sz w:val="24"/>
          <w:szCs w:val="24"/>
        </w:rPr>
        <w:t>Федеральным законом от 29.12.2012 №273-ФЗ «Об образовании в Российской Федерации»;</w:t>
      </w:r>
    </w:p>
    <w:p w:rsidR="00E25E7A" w:rsidRDefault="00E25E7A">
      <w:pPr>
        <w:spacing w:line="10" w:lineRule="exact"/>
        <w:rPr>
          <w:rFonts w:eastAsia="Times New Roman"/>
          <w:sz w:val="24"/>
          <w:szCs w:val="24"/>
        </w:rPr>
      </w:pPr>
    </w:p>
    <w:p w:rsidR="00E25E7A" w:rsidRDefault="00075B1E">
      <w:pPr>
        <w:numPr>
          <w:ilvl w:val="0"/>
          <w:numId w:val="2"/>
        </w:numPr>
        <w:tabs>
          <w:tab w:val="left" w:pos="1090"/>
        </w:tabs>
        <w:spacing w:line="236" w:lineRule="auto"/>
        <w:ind w:left="260" w:firstLine="571"/>
        <w:rPr>
          <w:rFonts w:eastAsia="Times New Roman"/>
          <w:sz w:val="24"/>
          <w:szCs w:val="24"/>
        </w:rPr>
      </w:pPr>
      <w:r>
        <w:rPr>
          <w:rFonts w:eastAsia="Times New Roman"/>
          <w:sz w:val="24"/>
          <w:szCs w:val="24"/>
        </w:rPr>
        <w:t>письмом Минобрнауки России от 30.03.2015 №АК-821/06 «О направлении методических рекомендаций по итоговой аттестации слушателей»;</w:t>
      </w:r>
    </w:p>
    <w:p w:rsidR="00E25E7A" w:rsidRDefault="00E25E7A">
      <w:pPr>
        <w:spacing w:line="1" w:lineRule="exact"/>
        <w:rPr>
          <w:rFonts w:eastAsia="Times New Roman"/>
          <w:sz w:val="24"/>
          <w:szCs w:val="24"/>
        </w:rPr>
      </w:pPr>
    </w:p>
    <w:p w:rsidR="00E25E7A" w:rsidRDefault="00075B1E">
      <w:pPr>
        <w:numPr>
          <w:ilvl w:val="0"/>
          <w:numId w:val="2"/>
        </w:numPr>
        <w:tabs>
          <w:tab w:val="left" w:pos="1120"/>
        </w:tabs>
        <w:ind w:left="1120" w:hanging="289"/>
        <w:rPr>
          <w:rFonts w:eastAsia="Times New Roman"/>
          <w:sz w:val="24"/>
          <w:szCs w:val="24"/>
        </w:rPr>
      </w:pPr>
      <w:r>
        <w:rPr>
          <w:rFonts w:eastAsia="Times New Roman"/>
          <w:sz w:val="24"/>
          <w:szCs w:val="24"/>
        </w:rPr>
        <w:t>Разъяснениями  о  законодательном  и  нормативном  правовом   обеспечении</w:t>
      </w:r>
    </w:p>
    <w:p w:rsidR="00E25E7A" w:rsidRDefault="00E25E7A">
      <w:pPr>
        <w:spacing w:line="9" w:lineRule="exact"/>
        <w:rPr>
          <w:rFonts w:eastAsia="Times New Roman"/>
          <w:sz w:val="24"/>
          <w:szCs w:val="24"/>
        </w:rPr>
      </w:pPr>
    </w:p>
    <w:p w:rsidR="00E25E7A" w:rsidRDefault="00075B1E">
      <w:pPr>
        <w:spacing w:line="237" w:lineRule="auto"/>
        <w:ind w:left="260" w:right="20"/>
        <w:jc w:val="both"/>
        <w:rPr>
          <w:rFonts w:eastAsia="Times New Roman"/>
          <w:sz w:val="24"/>
          <w:szCs w:val="24"/>
        </w:rPr>
      </w:pPr>
      <w:r>
        <w:rPr>
          <w:rFonts w:eastAsia="Times New Roman"/>
          <w:sz w:val="24"/>
          <w:szCs w:val="24"/>
        </w:rPr>
        <w:t>дополнительного профессионального образования (письмо Департамента государственной политики в сфере подготовки рабочих кадров и ДПО Министерства образования и науки РФ от 09.10.2013 № 06-735);</w:t>
      </w:r>
    </w:p>
    <w:p w:rsidR="00E25E7A" w:rsidRDefault="00E25E7A">
      <w:pPr>
        <w:spacing w:line="2" w:lineRule="exact"/>
        <w:rPr>
          <w:rFonts w:eastAsia="Times New Roman"/>
          <w:sz w:val="24"/>
          <w:szCs w:val="24"/>
        </w:rPr>
      </w:pPr>
    </w:p>
    <w:p w:rsidR="00E25E7A" w:rsidRDefault="00075B1E">
      <w:pPr>
        <w:numPr>
          <w:ilvl w:val="0"/>
          <w:numId w:val="2"/>
        </w:numPr>
        <w:tabs>
          <w:tab w:val="left" w:pos="980"/>
        </w:tabs>
        <w:spacing w:line="234" w:lineRule="auto"/>
        <w:ind w:left="980" w:hanging="149"/>
        <w:rPr>
          <w:rFonts w:eastAsia="Times New Roman"/>
          <w:sz w:val="24"/>
          <w:szCs w:val="24"/>
        </w:rPr>
      </w:pPr>
      <w:r>
        <w:rPr>
          <w:rFonts w:eastAsia="Times New Roman"/>
          <w:sz w:val="24"/>
          <w:szCs w:val="24"/>
        </w:rPr>
        <w:t xml:space="preserve">Уставом и иными локальными актами </w:t>
      </w:r>
      <w:r w:rsidR="00BB2446">
        <w:rPr>
          <w:rFonts w:eastAsia="Times New Roman"/>
          <w:sz w:val="24"/>
          <w:szCs w:val="24"/>
        </w:rPr>
        <w:t>Школы</w:t>
      </w:r>
      <w:r>
        <w:rPr>
          <w:rFonts w:eastAsia="Times New Roman"/>
          <w:sz w:val="24"/>
          <w:szCs w:val="24"/>
        </w:rPr>
        <w:t>.</w:t>
      </w:r>
    </w:p>
    <w:p w:rsidR="00E25E7A" w:rsidRDefault="00E25E7A">
      <w:pPr>
        <w:spacing w:line="2" w:lineRule="exact"/>
        <w:rPr>
          <w:sz w:val="20"/>
          <w:szCs w:val="20"/>
        </w:rPr>
      </w:pPr>
    </w:p>
    <w:p w:rsidR="00E25E7A" w:rsidRDefault="00075B1E">
      <w:pPr>
        <w:ind w:left="840"/>
        <w:rPr>
          <w:sz w:val="20"/>
          <w:szCs w:val="20"/>
        </w:rPr>
      </w:pPr>
      <w:r>
        <w:rPr>
          <w:rFonts w:eastAsia="Times New Roman"/>
          <w:sz w:val="24"/>
          <w:szCs w:val="24"/>
        </w:rPr>
        <w:t xml:space="preserve">1.3. Итоговая аттестация проводится </w:t>
      </w:r>
      <w:r w:rsidR="00BB2446">
        <w:rPr>
          <w:rFonts w:eastAsia="Times New Roman"/>
          <w:sz w:val="24"/>
          <w:szCs w:val="24"/>
        </w:rPr>
        <w:t>Школы</w:t>
      </w:r>
      <w:r>
        <w:rPr>
          <w:rFonts w:eastAsia="Times New Roman"/>
          <w:sz w:val="24"/>
          <w:szCs w:val="24"/>
        </w:rPr>
        <w:t>.</w:t>
      </w:r>
    </w:p>
    <w:p w:rsidR="00E25E7A" w:rsidRDefault="00E25E7A">
      <w:pPr>
        <w:spacing w:line="10" w:lineRule="exact"/>
        <w:rPr>
          <w:sz w:val="20"/>
          <w:szCs w:val="20"/>
        </w:rPr>
      </w:pPr>
    </w:p>
    <w:p w:rsidR="00E25E7A" w:rsidRDefault="00075B1E">
      <w:pPr>
        <w:spacing w:line="236" w:lineRule="auto"/>
        <w:ind w:left="260" w:right="20" w:firstLine="568"/>
        <w:jc w:val="both"/>
        <w:rPr>
          <w:sz w:val="20"/>
          <w:szCs w:val="20"/>
        </w:rPr>
      </w:pPr>
      <w:r>
        <w:rPr>
          <w:rFonts w:eastAsia="Times New Roman"/>
          <w:sz w:val="24"/>
          <w:szCs w:val="24"/>
        </w:rPr>
        <w:t>1.4. Итоговая аттестация проводится для обучающихся, завершающих обучение по дополнительным общеразвивающим программам, дополнительным профессиональным</w:t>
      </w:r>
    </w:p>
    <w:p w:rsidR="00E25E7A" w:rsidRDefault="00E25E7A">
      <w:pPr>
        <w:spacing w:line="11" w:lineRule="exact"/>
        <w:rPr>
          <w:sz w:val="20"/>
          <w:szCs w:val="20"/>
        </w:rPr>
      </w:pPr>
    </w:p>
    <w:p w:rsidR="00E25E7A" w:rsidRDefault="00075B1E">
      <w:pPr>
        <w:spacing w:line="236" w:lineRule="auto"/>
        <w:ind w:left="260" w:right="20"/>
        <w:jc w:val="both"/>
        <w:rPr>
          <w:sz w:val="20"/>
          <w:szCs w:val="20"/>
        </w:rPr>
      </w:pPr>
      <w:r>
        <w:rPr>
          <w:rFonts w:eastAsia="Times New Roman"/>
          <w:sz w:val="24"/>
          <w:szCs w:val="24"/>
        </w:rPr>
        <w:t>программам (программам профессиональной переподготовки и повышения квалификации</w:t>
      </w:r>
      <w:r w:rsidR="00BB2446">
        <w:rPr>
          <w:rFonts w:eastAsia="Times New Roman"/>
          <w:sz w:val="24"/>
          <w:szCs w:val="24"/>
        </w:rPr>
        <w:t>).</w:t>
      </w:r>
    </w:p>
    <w:p w:rsidR="00E25E7A" w:rsidRDefault="00E25E7A">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000"/>
        <w:gridCol w:w="4080"/>
        <w:gridCol w:w="1340"/>
        <w:gridCol w:w="2940"/>
      </w:tblGrid>
      <w:tr w:rsidR="00E25E7A">
        <w:trPr>
          <w:trHeight w:val="276"/>
        </w:trPr>
        <w:tc>
          <w:tcPr>
            <w:tcW w:w="1000" w:type="dxa"/>
            <w:vAlign w:val="bottom"/>
          </w:tcPr>
          <w:p w:rsidR="00E25E7A" w:rsidRDefault="00075B1E">
            <w:pPr>
              <w:jc w:val="right"/>
              <w:rPr>
                <w:sz w:val="20"/>
                <w:szCs w:val="20"/>
              </w:rPr>
            </w:pPr>
            <w:r>
              <w:rPr>
                <w:rFonts w:eastAsia="Times New Roman"/>
                <w:sz w:val="24"/>
                <w:szCs w:val="24"/>
              </w:rPr>
              <w:t>1.5.</w:t>
            </w:r>
          </w:p>
        </w:tc>
        <w:tc>
          <w:tcPr>
            <w:tcW w:w="4080" w:type="dxa"/>
            <w:vAlign w:val="bottom"/>
          </w:tcPr>
          <w:p w:rsidR="00E25E7A" w:rsidRDefault="00075B1E">
            <w:pPr>
              <w:ind w:left="160"/>
              <w:rPr>
                <w:sz w:val="20"/>
                <w:szCs w:val="20"/>
              </w:rPr>
            </w:pPr>
            <w:r>
              <w:rPr>
                <w:rFonts w:eastAsia="Times New Roman"/>
                <w:sz w:val="24"/>
                <w:szCs w:val="24"/>
              </w:rPr>
              <w:t>Итоговая   аттестация   проводится</w:t>
            </w:r>
          </w:p>
        </w:tc>
        <w:tc>
          <w:tcPr>
            <w:tcW w:w="1340" w:type="dxa"/>
            <w:vAlign w:val="bottom"/>
          </w:tcPr>
          <w:p w:rsidR="00E25E7A" w:rsidRDefault="00075B1E">
            <w:pPr>
              <w:ind w:left="20"/>
              <w:rPr>
                <w:sz w:val="20"/>
                <w:szCs w:val="20"/>
              </w:rPr>
            </w:pPr>
            <w:r>
              <w:rPr>
                <w:rFonts w:eastAsia="Times New Roman"/>
                <w:sz w:val="24"/>
                <w:szCs w:val="24"/>
              </w:rPr>
              <w:t>на   основе</w:t>
            </w:r>
          </w:p>
        </w:tc>
        <w:tc>
          <w:tcPr>
            <w:tcW w:w="2940" w:type="dxa"/>
            <w:vAlign w:val="bottom"/>
          </w:tcPr>
          <w:p w:rsidR="00E25E7A" w:rsidRDefault="00075B1E">
            <w:pPr>
              <w:jc w:val="right"/>
              <w:rPr>
                <w:sz w:val="20"/>
                <w:szCs w:val="20"/>
              </w:rPr>
            </w:pPr>
            <w:r>
              <w:rPr>
                <w:rFonts w:eastAsia="Times New Roman"/>
                <w:sz w:val="24"/>
                <w:szCs w:val="24"/>
              </w:rPr>
              <w:t>принципов   объективности</w:t>
            </w:r>
          </w:p>
        </w:tc>
      </w:tr>
      <w:tr w:rsidR="00E25E7A">
        <w:trPr>
          <w:trHeight w:val="277"/>
        </w:trPr>
        <w:tc>
          <w:tcPr>
            <w:tcW w:w="6420" w:type="dxa"/>
            <w:gridSpan w:val="3"/>
            <w:vAlign w:val="bottom"/>
          </w:tcPr>
          <w:p w:rsidR="00E25E7A" w:rsidRDefault="00075B1E">
            <w:pPr>
              <w:rPr>
                <w:sz w:val="20"/>
                <w:szCs w:val="20"/>
              </w:rPr>
            </w:pPr>
            <w:r>
              <w:rPr>
                <w:rFonts w:eastAsia="Times New Roman"/>
                <w:sz w:val="24"/>
                <w:szCs w:val="24"/>
              </w:rPr>
              <w:t>и независимости оценки качества подготовки обучающихся.</w:t>
            </w:r>
          </w:p>
        </w:tc>
        <w:tc>
          <w:tcPr>
            <w:tcW w:w="2940" w:type="dxa"/>
            <w:vAlign w:val="bottom"/>
          </w:tcPr>
          <w:p w:rsidR="00E25E7A" w:rsidRDefault="00E25E7A">
            <w:pPr>
              <w:rPr>
                <w:sz w:val="24"/>
                <w:szCs w:val="24"/>
              </w:rPr>
            </w:pPr>
          </w:p>
        </w:tc>
      </w:tr>
      <w:tr w:rsidR="00E25E7A">
        <w:trPr>
          <w:trHeight w:val="277"/>
        </w:trPr>
        <w:tc>
          <w:tcPr>
            <w:tcW w:w="1000" w:type="dxa"/>
            <w:vAlign w:val="bottom"/>
          </w:tcPr>
          <w:p w:rsidR="00E25E7A" w:rsidRDefault="00075B1E">
            <w:pPr>
              <w:jc w:val="right"/>
              <w:rPr>
                <w:sz w:val="20"/>
                <w:szCs w:val="20"/>
              </w:rPr>
            </w:pPr>
            <w:r>
              <w:rPr>
                <w:rFonts w:eastAsia="Times New Roman"/>
                <w:sz w:val="24"/>
                <w:szCs w:val="24"/>
              </w:rPr>
              <w:t>1.6.</w:t>
            </w:r>
          </w:p>
        </w:tc>
        <w:tc>
          <w:tcPr>
            <w:tcW w:w="4080" w:type="dxa"/>
            <w:vAlign w:val="bottom"/>
          </w:tcPr>
          <w:p w:rsidR="00E25E7A" w:rsidRDefault="00075B1E">
            <w:pPr>
              <w:ind w:left="60"/>
              <w:rPr>
                <w:sz w:val="20"/>
                <w:szCs w:val="20"/>
              </w:rPr>
            </w:pPr>
            <w:r>
              <w:rPr>
                <w:rFonts w:eastAsia="Times New Roman"/>
                <w:sz w:val="24"/>
                <w:szCs w:val="24"/>
              </w:rPr>
              <w:t>Оценка  качества  освоения  программ</w:t>
            </w:r>
          </w:p>
        </w:tc>
        <w:tc>
          <w:tcPr>
            <w:tcW w:w="1340" w:type="dxa"/>
            <w:vAlign w:val="bottom"/>
          </w:tcPr>
          <w:p w:rsidR="00E25E7A" w:rsidRDefault="00075B1E">
            <w:pPr>
              <w:ind w:left="100"/>
              <w:rPr>
                <w:sz w:val="20"/>
                <w:szCs w:val="20"/>
              </w:rPr>
            </w:pPr>
            <w:r>
              <w:rPr>
                <w:rFonts w:eastAsia="Times New Roman"/>
                <w:sz w:val="24"/>
                <w:szCs w:val="24"/>
              </w:rPr>
              <w:t>проводится</w:t>
            </w:r>
          </w:p>
        </w:tc>
        <w:tc>
          <w:tcPr>
            <w:tcW w:w="2940" w:type="dxa"/>
            <w:vAlign w:val="bottom"/>
          </w:tcPr>
          <w:p w:rsidR="00E25E7A" w:rsidRDefault="00075B1E">
            <w:pPr>
              <w:jc w:val="right"/>
              <w:rPr>
                <w:sz w:val="20"/>
                <w:szCs w:val="20"/>
              </w:rPr>
            </w:pPr>
            <w:r>
              <w:rPr>
                <w:rFonts w:eastAsia="Times New Roman"/>
                <w:sz w:val="24"/>
                <w:szCs w:val="24"/>
              </w:rPr>
              <w:t>в  отношении  соответствия</w:t>
            </w:r>
          </w:p>
        </w:tc>
      </w:tr>
    </w:tbl>
    <w:p w:rsidR="00E25E7A" w:rsidRDefault="00E25E7A">
      <w:pPr>
        <w:spacing w:line="10" w:lineRule="exact"/>
        <w:rPr>
          <w:sz w:val="20"/>
          <w:szCs w:val="20"/>
        </w:rPr>
      </w:pPr>
    </w:p>
    <w:p w:rsidR="00E25E7A" w:rsidRDefault="00075B1E">
      <w:pPr>
        <w:spacing w:line="233" w:lineRule="auto"/>
        <w:ind w:left="260" w:right="20"/>
        <w:jc w:val="both"/>
        <w:rPr>
          <w:sz w:val="20"/>
          <w:szCs w:val="20"/>
        </w:rPr>
      </w:pPr>
      <w:r>
        <w:rPr>
          <w:rFonts w:eastAsia="Times New Roman"/>
          <w:sz w:val="24"/>
          <w:szCs w:val="24"/>
        </w:rPr>
        <w:t>результатов освоения программы заявленным целям и планируемым результатам обучения.</w:t>
      </w:r>
    </w:p>
    <w:p w:rsidR="00E25E7A" w:rsidRDefault="00E25E7A">
      <w:pPr>
        <w:spacing w:line="10" w:lineRule="exact"/>
        <w:rPr>
          <w:sz w:val="20"/>
          <w:szCs w:val="20"/>
        </w:rPr>
      </w:pPr>
    </w:p>
    <w:p w:rsidR="00E25E7A" w:rsidRDefault="00075B1E">
      <w:pPr>
        <w:spacing w:line="236" w:lineRule="auto"/>
        <w:ind w:left="260" w:right="20" w:firstLine="568"/>
        <w:jc w:val="both"/>
        <w:rPr>
          <w:sz w:val="20"/>
          <w:szCs w:val="20"/>
        </w:rPr>
      </w:pPr>
      <w:r>
        <w:rPr>
          <w:rFonts w:eastAsia="Times New Roman"/>
          <w:sz w:val="24"/>
          <w:szCs w:val="24"/>
        </w:rPr>
        <w:t>1.7. К итоговой аттестации допускается обучающийся, не имеющий задолженности и в полном объёме выполнивший учебный план.</w:t>
      </w:r>
    </w:p>
    <w:p w:rsidR="00E25E7A" w:rsidRDefault="00E25E7A">
      <w:pPr>
        <w:spacing w:line="11" w:lineRule="exact"/>
        <w:rPr>
          <w:sz w:val="20"/>
          <w:szCs w:val="20"/>
        </w:rPr>
      </w:pPr>
    </w:p>
    <w:p w:rsidR="00E25E7A" w:rsidRDefault="00075B1E">
      <w:pPr>
        <w:spacing w:line="239" w:lineRule="auto"/>
        <w:ind w:left="260" w:firstLine="568"/>
        <w:jc w:val="both"/>
        <w:rPr>
          <w:sz w:val="20"/>
          <w:szCs w:val="20"/>
        </w:rPr>
      </w:pPr>
      <w:r>
        <w:rPr>
          <w:rFonts w:eastAsia="Times New Roman"/>
          <w:sz w:val="24"/>
          <w:szCs w:val="24"/>
        </w:rPr>
        <w:t>1.8. В случае, если обучающийся не может пройти итоговую аттестацию по уважительным причинам (болезнь, производственная необходимость и др.), которые подтверждены соответствующими документами, то на основании приказа ему могут быть перенесены сроки прохождения итоговой аттестации на основе личного заявления. Если обучающийся был направлен на обучение предприятием (организацией), данный вопрос согласовывается с данным предприятием (организацией).</w:t>
      </w:r>
    </w:p>
    <w:p w:rsidR="00E25E7A" w:rsidRDefault="00E25E7A">
      <w:pPr>
        <w:spacing w:line="11" w:lineRule="exact"/>
        <w:rPr>
          <w:sz w:val="20"/>
          <w:szCs w:val="20"/>
        </w:rPr>
      </w:pPr>
    </w:p>
    <w:p w:rsidR="00E25E7A" w:rsidRDefault="00075B1E">
      <w:pPr>
        <w:spacing w:line="236" w:lineRule="auto"/>
        <w:ind w:left="260" w:firstLine="568"/>
        <w:jc w:val="both"/>
        <w:rPr>
          <w:sz w:val="20"/>
          <w:szCs w:val="20"/>
        </w:rPr>
      </w:pPr>
      <w:r>
        <w:rPr>
          <w:rFonts w:eastAsia="Times New Roman"/>
          <w:sz w:val="24"/>
          <w:szCs w:val="24"/>
        </w:rPr>
        <w:t>1.9. Формы и виды итоговой аттестации устанавливаются</w:t>
      </w:r>
      <w:r w:rsidR="00BB2446" w:rsidRPr="00BB2446">
        <w:rPr>
          <w:rFonts w:eastAsia="Times New Roman"/>
          <w:sz w:val="24"/>
          <w:szCs w:val="24"/>
        </w:rPr>
        <w:t xml:space="preserve"> </w:t>
      </w:r>
      <w:r w:rsidR="00BB2446">
        <w:rPr>
          <w:rFonts w:eastAsia="Times New Roman"/>
          <w:sz w:val="24"/>
          <w:szCs w:val="24"/>
        </w:rPr>
        <w:t>Школой</w:t>
      </w:r>
      <w:r>
        <w:rPr>
          <w:rFonts w:eastAsia="Times New Roman"/>
          <w:sz w:val="24"/>
          <w:szCs w:val="24"/>
        </w:rPr>
        <w:t xml:space="preserve"> самостоятельно и закрепляются в реализуемых программах.</w:t>
      </w:r>
    </w:p>
    <w:p w:rsidR="00E25E7A" w:rsidRDefault="00E25E7A">
      <w:pPr>
        <w:spacing w:line="4" w:lineRule="exact"/>
        <w:rPr>
          <w:sz w:val="20"/>
          <w:szCs w:val="20"/>
        </w:rPr>
      </w:pPr>
    </w:p>
    <w:p w:rsidR="00E25E7A" w:rsidRDefault="00075B1E">
      <w:pPr>
        <w:spacing w:line="236" w:lineRule="auto"/>
        <w:ind w:left="260" w:right="20" w:firstLine="568"/>
        <w:jc w:val="both"/>
        <w:rPr>
          <w:sz w:val="20"/>
          <w:szCs w:val="20"/>
        </w:rPr>
      </w:pPr>
      <w:r>
        <w:rPr>
          <w:rFonts w:eastAsia="Times New Roman"/>
          <w:sz w:val="24"/>
          <w:szCs w:val="24"/>
        </w:rPr>
        <w:t xml:space="preserve">1.10. </w:t>
      </w:r>
      <w:proofErr w:type="gramStart"/>
      <w:r>
        <w:rPr>
          <w:rFonts w:eastAsia="Times New Roman"/>
          <w:sz w:val="24"/>
          <w:szCs w:val="24"/>
        </w:rPr>
        <w:t>Обучающиеся</w:t>
      </w:r>
      <w:proofErr w:type="gramEnd"/>
      <w:r>
        <w:rPr>
          <w:rFonts w:eastAsia="Times New Roman"/>
          <w:sz w:val="24"/>
          <w:szCs w:val="24"/>
        </w:rPr>
        <w:t>, успешно прошедшие итоговую аттестацию, получают соответствующий документ, форму которого</w:t>
      </w:r>
      <w:r w:rsidR="00BB2446" w:rsidRPr="00BB2446">
        <w:rPr>
          <w:rFonts w:eastAsia="Times New Roman"/>
          <w:sz w:val="24"/>
          <w:szCs w:val="24"/>
        </w:rPr>
        <w:t xml:space="preserve"> </w:t>
      </w:r>
      <w:r w:rsidR="00BB2446">
        <w:rPr>
          <w:rFonts w:eastAsia="Times New Roman"/>
          <w:sz w:val="24"/>
          <w:szCs w:val="24"/>
        </w:rPr>
        <w:t>Школа</w:t>
      </w:r>
      <w:r>
        <w:rPr>
          <w:rFonts w:eastAsia="Times New Roman"/>
          <w:sz w:val="24"/>
          <w:szCs w:val="24"/>
        </w:rPr>
        <w:t xml:space="preserve"> устанавливает самостоятельно.</w:t>
      </w:r>
    </w:p>
    <w:p w:rsidR="00E25E7A" w:rsidRDefault="00E25E7A">
      <w:pPr>
        <w:spacing w:line="10" w:lineRule="exact"/>
        <w:rPr>
          <w:sz w:val="20"/>
          <w:szCs w:val="20"/>
        </w:rPr>
      </w:pPr>
    </w:p>
    <w:p w:rsidR="00E25E7A" w:rsidRDefault="00075B1E">
      <w:pPr>
        <w:spacing w:line="237" w:lineRule="auto"/>
        <w:ind w:left="260" w:firstLine="568"/>
        <w:jc w:val="both"/>
        <w:rPr>
          <w:sz w:val="20"/>
          <w:szCs w:val="20"/>
        </w:rPr>
      </w:pPr>
      <w:r>
        <w:rPr>
          <w:rFonts w:eastAsia="Times New Roman"/>
          <w:sz w:val="24"/>
          <w:szCs w:val="24"/>
        </w:rPr>
        <w:t>1.11. Обучающиеся, не прошедшие итоговую аттестацию или получившие на итоговой аттестации неудовлетворительные результаты, вправе пройти повторно итоговую аттестацию в сроки, определяемые</w:t>
      </w:r>
      <w:r w:rsidR="00BB2446">
        <w:rPr>
          <w:rFonts w:eastAsia="Times New Roman"/>
          <w:sz w:val="24"/>
          <w:szCs w:val="24"/>
        </w:rPr>
        <w:t xml:space="preserve"> Школой</w:t>
      </w:r>
      <w:r>
        <w:rPr>
          <w:rFonts w:eastAsia="Times New Roman"/>
          <w:sz w:val="24"/>
          <w:szCs w:val="24"/>
        </w:rPr>
        <w:t>.</w:t>
      </w:r>
    </w:p>
    <w:p w:rsidR="00E25E7A" w:rsidRDefault="00E25E7A">
      <w:pPr>
        <w:spacing w:line="200" w:lineRule="exact"/>
        <w:rPr>
          <w:sz w:val="20"/>
          <w:szCs w:val="20"/>
        </w:rPr>
      </w:pPr>
    </w:p>
    <w:p w:rsidR="00E25E7A" w:rsidRDefault="00E25E7A">
      <w:pPr>
        <w:spacing w:line="364" w:lineRule="exact"/>
        <w:rPr>
          <w:sz w:val="20"/>
          <w:szCs w:val="20"/>
        </w:rPr>
      </w:pPr>
    </w:p>
    <w:p w:rsidR="00E25E7A" w:rsidRDefault="00075B1E">
      <w:pPr>
        <w:numPr>
          <w:ilvl w:val="0"/>
          <w:numId w:val="3"/>
        </w:numPr>
        <w:tabs>
          <w:tab w:val="left" w:pos="3940"/>
        </w:tabs>
        <w:ind w:left="3940" w:hanging="241"/>
        <w:rPr>
          <w:rFonts w:eastAsia="Times New Roman"/>
          <w:b/>
          <w:bCs/>
          <w:sz w:val="24"/>
          <w:szCs w:val="24"/>
        </w:rPr>
      </w:pPr>
      <w:r>
        <w:rPr>
          <w:rFonts w:eastAsia="Times New Roman"/>
          <w:b/>
          <w:bCs/>
          <w:sz w:val="24"/>
          <w:szCs w:val="24"/>
        </w:rPr>
        <w:t>Итоговая аттестация</w:t>
      </w:r>
    </w:p>
    <w:p w:rsidR="00E25E7A" w:rsidRDefault="00E25E7A">
      <w:pPr>
        <w:spacing w:line="10" w:lineRule="exact"/>
        <w:rPr>
          <w:sz w:val="20"/>
          <w:szCs w:val="20"/>
        </w:rPr>
      </w:pPr>
    </w:p>
    <w:p w:rsidR="00E25E7A" w:rsidRDefault="00075B1E">
      <w:pPr>
        <w:spacing w:line="235" w:lineRule="auto"/>
        <w:ind w:left="260" w:right="20"/>
        <w:jc w:val="center"/>
        <w:rPr>
          <w:sz w:val="20"/>
          <w:szCs w:val="20"/>
        </w:rPr>
      </w:pPr>
      <w:r>
        <w:rPr>
          <w:rFonts w:eastAsia="Times New Roman"/>
          <w:b/>
          <w:bCs/>
          <w:sz w:val="24"/>
          <w:szCs w:val="24"/>
        </w:rPr>
        <w:t>при реализации дополнительных общеразвивающих программ, дополнител</w:t>
      </w:r>
      <w:r w:rsidR="00215428">
        <w:rPr>
          <w:rFonts w:eastAsia="Times New Roman"/>
          <w:b/>
          <w:bCs/>
          <w:sz w:val="24"/>
          <w:szCs w:val="24"/>
        </w:rPr>
        <w:t xml:space="preserve">ьных профессиональных программ. </w:t>
      </w:r>
    </w:p>
    <w:p w:rsidR="00E25E7A" w:rsidRDefault="00E25E7A">
      <w:pPr>
        <w:spacing w:line="282" w:lineRule="exact"/>
        <w:rPr>
          <w:sz w:val="20"/>
          <w:szCs w:val="20"/>
        </w:rPr>
      </w:pPr>
    </w:p>
    <w:p w:rsidR="00E25E7A" w:rsidRDefault="00075B1E" w:rsidP="00F273D1">
      <w:pPr>
        <w:spacing w:line="236" w:lineRule="auto"/>
        <w:ind w:left="260" w:right="20"/>
        <w:rPr>
          <w:sz w:val="20"/>
          <w:szCs w:val="20"/>
        </w:rPr>
      </w:pPr>
      <w:r>
        <w:rPr>
          <w:rFonts w:eastAsia="Times New Roman"/>
          <w:sz w:val="24"/>
          <w:szCs w:val="24"/>
        </w:rPr>
        <w:t xml:space="preserve">2.1. Порядок проведения итоговых аттестационных испытаний разрабатывается </w:t>
      </w:r>
      <w:r w:rsidR="00215428">
        <w:rPr>
          <w:rFonts w:eastAsia="Times New Roman"/>
          <w:sz w:val="24"/>
          <w:szCs w:val="24"/>
        </w:rPr>
        <w:t xml:space="preserve">Школой </w:t>
      </w:r>
      <w:r>
        <w:rPr>
          <w:rFonts w:eastAsia="Times New Roman"/>
          <w:sz w:val="24"/>
          <w:szCs w:val="24"/>
        </w:rPr>
        <w:t>и доводится до сведения обучающихся при приёме на обучение.</w:t>
      </w:r>
    </w:p>
    <w:p w:rsidR="00E25E7A" w:rsidRDefault="00E25E7A">
      <w:pPr>
        <w:spacing w:line="11" w:lineRule="exact"/>
        <w:rPr>
          <w:sz w:val="20"/>
          <w:szCs w:val="20"/>
        </w:rPr>
      </w:pPr>
    </w:p>
    <w:p w:rsidR="00E25E7A" w:rsidRDefault="00075B1E" w:rsidP="00215428">
      <w:pPr>
        <w:spacing w:line="236" w:lineRule="auto"/>
        <w:ind w:left="260" w:right="20"/>
        <w:rPr>
          <w:sz w:val="20"/>
          <w:szCs w:val="20"/>
        </w:rPr>
      </w:pPr>
      <w:r>
        <w:rPr>
          <w:rFonts w:eastAsia="Times New Roman"/>
          <w:sz w:val="24"/>
          <w:szCs w:val="24"/>
        </w:rPr>
        <w:t xml:space="preserve">2.2. </w:t>
      </w:r>
      <w:r w:rsidR="00215428">
        <w:rPr>
          <w:rFonts w:eastAsia="Times New Roman"/>
          <w:sz w:val="24"/>
          <w:szCs w:val="24"/>
        </w:rPr>
        <w:t xml:space="preserve">Школой </w:t>
      </w:r>
      <w:r>
        <w:rPr>
          <w:rFonts w:eastAsia="Times New Roman"/>
          <w:sz w:val="24"/>
          <w:szCs w:val="24"/>
        </w:rPr>
        <w:t xml:space="preserve">в соответствии с образовательной программой (при наличии в учебном плане программы) </w:t>
      </w:r>
      <w:proofErr w:type="gramStart"/>
      <w:r>
        <w:rPr>
          <w:rFonts w:eastAsia="Times New Roman"/>
          <w:sz w:val="24"/>
          <w:szCs w:val="24"/>
        </w:rPr>
        <w:t>устанавливаются условия</w:t>
      </w:r>
      <w:proofErr w:type="gramEnd"/>
      <w:r>
        <w:rPr>
          <w:rFonts w:eastAsia="Times New Roman"/>
          <w:sz w:val="24"/>
          <w:szCs w:val="24"/>
        </w:rPr>
        <w:t>, сроки и формы итоговой аттестации.</w:t>
      </w:r>
    </w:p>
    <w:p w:rsidR="00E25E7A" w:rsidRDefault="00E25E7A">
      <w:pPr>
        <w:sectPr w:rsidR="00E25E7A">
          <w:pgSz w:w="11900" w:h="16840"/>
          <w:pgMar w:top="1138" w:right="823" w:bottom="1066" w:left="1440" w:header="0" w:footer="0" w:gutter="0"/>
          <w:cols w:space="720" w:equalWidth="0">
            <w:col w:w="9640"/>
          </w:cols>
        </w:sectPr>
      </w:pPr>
    </w:p>
    <w:tbl>
      <w:tblPr>
        <w:tblW w:w="0" w:type="auto"/>
        <w:tblInd w:w="260" w:type="dxa"/>
        <w:tblLayout w:type="fixed"/>
        <w:tblCellMar>
          <w:left w:w="0" w:type="dxa"/>
          <w:right w:w="0" w:type="dxa"/>
        </w:tblCellMar>
        <w:tblLook w:val="04A0" w:firstRow="1" w:lastRow="0" w:firstColumn="1" w:lastColumn="0" w:noHBand="0" w:noVBand="1"/>
      </w:tblPr>
      <w:tblGrid>
        <w:gridCol w:w="980"/>
        <w:gridCol w:w="960"/>
        <w:gridCol w:w="300"/>
        <w:gridCol w:w="560"/>
        <w:gridCol w:w="1220"/>
        <w:gridCol w:w="2460"/>
        <w:gridCol w:w="480"/>
        <w:gridCol w:w="1400"/>
        <w:gridCol w:w="1020"/>
      </w:tblGrid>
      <w:tr w:rsidR="00E25E7A" w:rsidRPr="00F273D1">
        <w:trPr>
          <w:trHeight w:val="276"/>
        </w:trPr>
        <w:tc>
          <w:tcPr>
            <w:tcW w:w="980" w:type="dxa"/>
            <w:vAlign w:val="bottom"/>
          </w:tcPr>
          <w:p w:rsidR="00E25E7A" w:rsidRPr="00F273D1" w:rsidRDefault="00075B1E">
            <w:pPr>
              <w:ind w:left="580"/>
              <w:rPr>
                <w:sz w:val="24"/>
                <w:szCs w:val="24"/>
              </w:rPr>
            </w:pPr>
            <w:r w:rsidRPr="00F273D1">
              <w:rPr>
                <w:rFonts w:eastAsia="Times New Roman"/>
                <w:sz w:val="24"/>
                <w:szCs w:val="24"/>
              </w:rPr>
              <w:lastRenderedPageBreak/>
              <w:t>2.3.</w:t>
            </w:r>
          </w:p>
        </w:tc>
        <w:tc>
          <w:tcPr>
            <w:tcW w:w="1260" w:type="dxa"/>
            <w:gridSpan w:val="2"/>
            <w:vAlign w:val="bottom"/>
          </w:tcPr>
          <w:p w:rsidR="00E25E7A" w:rsidRPr="00F273D1" w:rsidRDefault="00F273D1">
            <w:pPr>
              <w:ind w:left="300"/>
              <w:rPr>
                <w:sz w:val="24"/>
                <w:szCs w:val="24"/>
              </w:rPr>
            </w:pPr>
            <w:r>
              <w:rPr>
                <w:rFonts w:eastAsia="Times New Roman"/>
                <w:w w:val="99"/>
                <w:sz w:val="24"/>
                <w:szCs w:val="24"/>
              </w:rPr>
              <w:t>Итоговая</w:t>
            </w:r>
          </w:p>
        </w:tc>
        <w:tc>
          <w:tcPr>
            <w:tcW w:w="1780" w:type="dxa"/>
            <w:gridSpan w:val="2"/>
            <w:vAlign w:val="bottom"/>
          </w:tcPr>
          <w:p w:rsidR="00E25E7A" w:rsidRPr="00F273D1" w:rsidRDefault="00075B1E">
            <w:pPr>
              <w:ind w:left="340"/>
              <w:rPr>
                <w:sz w:val="24"/>
                <w:szCs w:val="24"/>
              </w:rPr>
            </w:pPr>
            <w:r w:rsidRPr="00F273D1">
              <w:rPr>
                <w:rFonts w:eastAsia="Times New Roman"/>
                <w:sz w:val="24"/>
                <w:szCs w:val="24"/>
              </w:rPr>
              <w:t>аттестация</w:t>
            </w:r>
          </w:p>
        </w:tc>
        <w:tc>
          <w:tcPr>
            <w:tcW w:w="2460" w:type="dxa"/>
            <w:vAlign w:val="bottom"/>
          </w:tcPr>
          <w:p w:rsidR="00E25E7A" w:rsidRPr="00F273D1" w:rsidRDefault="00075B1E">
            <w:pPr>
              <w:rPr>
                <w:sz w:val="24"/>
                <w:szCs w:val="24"/>
              </w:rPr>
            </w:pPr>
            <w:r w:rsidRPr="00F273D1">
              <w:rPr>
                <w:rFonts w:eastAsia="Times New Roman"/>
                <w:w w:val="96"/>
                <w:sz w:val="24"/>
                <w:szCs w:val="24"/>
              </w:rPr>
              <w:t>проводиться</w:t>
            </w:r>
          </w:p>
        </w:tc>
        <w:tc>
          <w:tcPr>
            <w:tcW w:w="480" w:type="dxa"/>
            <w:vAlign w:val="bottom"/>
          </w:tcPr>
          <w:p w:rsidR="00E25E7A" w:rsidRPr="00F273D1" w:rsidRDefault="00075B1E">
            <w:pPr>
              <w:ind w:left="160"/>
              <w:rPr>
                <w:sz w:val="24"/>
                <w:szCs w:val="24"/>
              </w:rPr>
            </w:pPr>
            <w:r w:rsidRPr="00F273D1">
              <w:rPr>
                <w:rFonts w:eastAsia="Times New Roman"/>
                <w:sz w:val="24"/>
                <w:szCs w:val="24"/>
              </w:rPr>
              <w:t>в</w:t>
            </w:r>
          </w:p>
        </w:tc>
        <w:tc>
          <w:tcPr>
            <w:tcW w:w="1400" w:type="dxa"/>
            <w:vAlign w:val="bottom"/>
          </w:tcPr>
          <w:p w:rsidR="00E25E7A" w:rsidRPr="00F273D1" w:rsidRDefault="00075B1E">
            <w:pPr>
              <w:jc w:val="right"/>
              <w:rPr>
                <w:sz w:val="24"/>
                <w:szCs w:val="24"/>
              </w:rPr>
            </w:pPr>
            <w:proofErr w:type="gramStart"/>
            <w:r w:rsidRPr="00F273D1">
              <w:rPr>
                <w:rFonts w:eastAsia="Times New Roman"/>
                <w:sz w:val="24"/>
                <w:szCs w:val="24"/>
              </w:rPr>
              <w:t>аудиториях</w:t>
            </w:r>
            <w:proofErr w:type="gramEnd"/>
          </w:p>
        </w:tc>
        <w:tc>
          <w:tcPr>
            <w:tcW w:w="1020" w:type="dxa"/>
            <w:vAlign w:val="bottom"/>
          </w:tcPr>
          <w:p w:rsidR="00E25E7A" w:rsidRPr="00F273D1" w:rsidRDefault="00F273D1" w:rsidP="00F273D1">
            <w:pPr>
              <w:jc w:val="right"/>
              <w:rPr>
                <w:sz w:val="24"/>
                <w:szCs w:val="24"/>
              </w:rPr>
            </w:pPr>
            <w:r>
              <w:rPr>
                <w:rFonts w:eastAsia="Times New Roman"/>
                <w:sz w:val="24"/>
                <w:szCs w:val="24"/>
              </w:rPr>
              <w:t>Школы</w:t>
            </w:r>
            <w:r w:rsidRPr="00F273D1">
              <w:rPr>
                <w:rFonts w:eastAsia="Times New Roman"/>
                <w:sz w:val="24"/>
                <w:szCs w:val="24"/>
              </w:rPr>
              <w:t xml:space="preserve"> </w:t>
            </w:r>
          </w:p>
        </w:tc>
      </w:tr>
      <w:tr w:rsidR="00E25E7A" w:rsidRPr="00F273D1">
        <w:trPr>
          <w:trHeight w:val="277"/>
        </w:trPr>
        <w:tc>
          <w:tcPr>
            <w:tcW w:w="9380" w:type="dxa"/>
            <w:gridSpan w:val="9"/>
            <w:vAlign w:val="bottom"/>
          </w:tcPr>
          <w:p w:rsidR="00E25E7A" w:rsidRPr="00F273D1" w:rsidRDefault="00F273D1">
            <w:pPr>
              <w:rPr>
                <w:sz w:val="24"/>
                <w:szCs w:val="24"/>
              </w:rPr>
            </w:pPr>
            <w:r>
              <w:rPr>
                <w:sz w:val="24"/>
                <w:szCs w:val="24"/>
              </w:rPr>
              <w:t>.</w:t>
            </w:r>
          </w:p>
        </w:tc>
      </w:tr>
      <w:tr w:rsidR="00E25E7A" w:rsidRPr="00F273D1">
        <w:trPr>
          <w:trHeight w:val="277"/>
        </w:trPr>
        <w:tc>
          <w:tcPr>
            <w:tcW w:w="980" w:type="dxa"/>
            <w:vAlign w:val="bottom"/>
          </w:tcPr>
          <w:p w:rsidR="00E25E7A" w:rsidRPr="00F273D1" w:rsidRDefault="00075B1E">
            <w:pPr>
              <w:ind w:left="580"/>
              <w:rPr>
                <w:sz w:val="24"/>
                <w:szCs w:val="24"/>
              </w:rPr>
            </w:pPr>
            <w:r w:rsidRPr="00F273D1">
              <w:rPr>
                <w:rFonts w:eastAsia="Times New Roman"/>
                <w:sz w:val="24"/>
                <w:szCs w:val="24"/>
              </w:rPr>
              <w:t>2.4.</w:t>
            </w:r>
          </w:p>
        </w:tc>
        <w:tc>
          <w:tcPr>
            <w:tcW w:w="960" w:type="dxa"/>
            <w:vAlign w:val="bottom"/>
          </w:tcPr>
          <w:p w:rsidR="00E25E7A" w:rsidRPr="00F273D1" w:rsidRDefault="00075B1E">
            <w:pPr>
              <w:ind w:left="140"/>
              <w:rPr>
                <w:sz w:val="24"/>
                <w:szCs w:val="24"/>
              </w:rPr>
            </w:pPr>
            <w:r w:rsidRPr="00F273D1">
              <w:rPr>
                <w:rFonts w:eastAsia="Times New Roman"/>
                <w:sz w:val="24"/>
                <w:szCs w:val="24"/>
              </w:rPr>
              <w:t>Дата  и</w:t>
            </w:r>
          </w:p>
        </w:tc>
        <w:tc>
          <w:tcPr>
            <w:tcW w:w="860" w:type="dxa"/>
            <w:gridSpan w:val="2"/>
            <w:vAlign w:val="bottom"/>
          </w:tcPr>
          <w:p w:rsidR="00E25E7A" w:rsidRPr="00F273D1" w:rsidRDefault="00075B1E">
            <w:pPr>
              <w:ind w:left="140"/>
              <w:rPr>
                <w:sz w:val="24"/>
                <w:szCs w:val="24"/>
              </w:rPr>
            </w:pPr>
            <w:r w:rsidRPr="00F273D1">
              <w:rPr>
                <w:rFonts w:eastAsia="Times New Roman"/>
                <w:sz w:val="24"/>
                <w:szCs w:val="24"/>
              </w:rPr>
              <w:t>время</w:t>
            </w:r>
          </w:p>
        </w:tc>
        <w:tc>
          <w:tcPr>
            <w:tcW w:w="1220" w:type="dxa"/>
            <w:vAlign w:val="bottom"/>
          </w:tcPr>
          <w:p w:rsidR="00E25E7A" w:rsidRPr="00F273D1" w:rsidRDefault="00075B1E">
            <w:pPr>
              <w:ind w:left="60"/>
              <w:rPr>
                <w:sz w:val="24"/>
                <w:szCs w:val="24"/>
              </w:rPr>
            </w:pPr>
            <w:r w:rsidRPr="00F273D1">
              <w:rPr>
                <w:rFonts w:eastAsia="Times New Roman"/>
                <w:w w:val="96"/>
                <w:sz w:val="24"/>
                <w:szCs w:val="24"/>
              </w:rPr>
              <w:t>проведения</w:t>
            </w:r>
          </w:p>
        </w:tc>
        <w:tc>
          <w:tcPr>
            <w:tcW w:w="2460" w:type="dxa"/>
            <w:vAlign w:val="bottom"/>
          </w:tcPr>
          <w:p w:rsidR="00E25E7A" w:rsidRPr="00F273D1" w:rsidRDefault="00075B1E">
            <w:pPr>
              <w:ind w:left="180"/>
              <w:rPr>
                <w:sz w:val="24"/>
                <w:szCs w:val="24"/>
              </w:rPr>
            </w:pPr>
            <w:r w:rsidRPr="00F273D1">
              <w:rPr>
                <w:rFonts w:eastAsia="Times New Roman"/>
                <w:sz w:val="24"/>
                <w:szCs w:val="24"/>
              </w:rPr>
              <w:t>итоговой  аттестации</w:t>
            </w:r>
          </w:p>
        </w:tc>
        <w:tc>
          <w:tcPr>
            <w:tcW w:w="1880" w:type="dxa"/>
            <w:gridSpan w:val="2"/>
            <w:vAlign w:val="bottom"/>
          </w:tcPr>
          <w:p w:rsidR="00E25E7A" w:rsidRPr="00F273D1" w:rsidRDefault="00075B1E">
            <w:pPr>
              <w:jc w:val="right"/>
              <w:rPr>
                <w:sz w:val="24"/>
                <w:szCs w:val="24"/>
              </w:rPr>
            </w:pPr>
            <w:r w:rsidRPr="00F273D1">
              <w:rPr>
                <w:rFonts w:eastAsia="Times New Roman"/>
                <w:sz w:val="24"/>
                <w:szCs w:val="24"/>
              </w:rPr>
              <w:t>устанавливаются</w:t>
            </w:r>
          </w:p>
        </w:tc>
        <w:tc>
          <w:tcPr>
            <w:tcW w:w="1020" w:type="dxa"/>
            <w:vAlign w:val="bottom"/>
          </w:tcPr>
          <w:p w:rsidR="00E25E7A" w:rsidRPr="00F273D1" w:rsidRDefault="00F273D1" w:rsidP="00F273D1">
            <w:pPr>
              <w:jc w:val="right"/>
              <w:rPr>
                <w:sz w:val="24"/>
                <w:szCs w:val="24"/>
              </w:rPr>
            </w:pPr>
            <w:r>
              <w:rPr>
                <w:rFonts w:eastAsia="Times New Roman"/>
                <w:sz w:val="24"/>
                <w:szCs w:val="24"/>
              </w:rPr>
              <w:t>Школой</w:t>
            </w:r>
          </w:p>
        </w:tc>
      </w:tr>
      <w:tr w:rsidR="00E25E7A" w:rsidRPr="00F273D1">
        <w:trPr>
          <w:trHeight w:val="269"/>
        </w:trPr>
        <w:tc>
          <w:tcPr>
            <w:tcW w:w="1940" w:type="dxa"/>
            <w:gridSpan w:val="2"/>
            <w:vAlign w:val="bottom"/>
          </w:tcPr>
          <w:p w:rsidR="00E25E7A" w:rsidRPr="00F273D1" w:rsidRDefault="00075B1E">
            <w:pPr>
              <w:spacing w:line="270" w:lineRule="exact"/>
              <w:rPr>
                <w:sz w:val="24"/>
                <w:szCs w:val="24"/>
              </w:rPr>
            </w:pPr>
            <w:r w:rsidRPr="00F273D1">
              <w:rPr>
                <w:rFonts w:eastAsia="Times New Roman"/>
                <w:sz w:val="24"/>
                <w:szCs w:val="24"/>
              </w:rPr>
              <w:t>по  согласованию</w:t>
            </w:r>
          </w:p>
        </w:tc>
        <w:tc>
          <w:tcPr>
            <w:tcW w:w="300" w:type="dxa"/>
            <w:vAlign w:val="bottom"/>
          </w:tcPr>
          <w:p w:rsidR="00E25E7A" w:rsidRPr="00F273D1" w:rsidRDefault="00075B1E">
            <w:pPr>
              <w:spacing w:line="270" w:lineRule="exact"/>
              <w:ind w:left="40"/>
              <w:rPr>
                <w:sz w:val="24"/>
                <w:szCs w:val="24"/>
              </w:rPr>
            </w:pPr>
            <w:r w:rsidRPr="00F273D1">
              <w:rPr>
                <w:rFonts w:eastAsia="Times New Roman"/>
                <w:sz w:val="24"/>
                <w:szCs w:val="24"/>
              </w:rPr>
              <w:t>с</w:t>
            </w:r>
          </w:p>
        </w:tc>
        <w:tc>
          <w:tcPr>
            <w:tcW w:w="1780" w:type="dxa"/>
            <w:gridSpan w:val="2"/>
            <w:vAlign w:val="bottom"/>
          </w:tcPr>
          <w:p w:rsidR="00E25E7A" w:rsidRPr="00F273D1" w:rsidRDefault="00075B1E">
            <w:pPr>
              <w:spacing w:line="270" w:lineRule="exact"/>
              <w:ind w:left="20"/>
              <w:rPr>
                <w:sz w:val="24"/>
                <w:szCs w:val="24"/>
              </w:rPr>
            </w:pPr>
            <w:r w:rsidRPr="00F273D1">
              <w:rPr>
                <w:rFonts w:eastAsia="Times New Roman"/>
                <w:sz w:val="24"/>
                <w:szCs w:val="24"/>
              </w:rPr>
              <w:t>председателями</w:t>
            </w:r>
          </w:p>
        </w:tc>
        <w:tc>
          <w:tcPr>
            <w:tcW w:w="2940" w:type="dxa"/>
            <w:gridSpan w:val="2"/>
            <w:vAlign w:val="bottom"/>
          </w:tcPr>
          <w:p w:rsidR="00E25E7A" w:rsidRPr="00F273D1" w:rsidRDefault="00075B1E">
            <w:pPr>
              <w:spacing w:line="270" w:lineRule="exact"/>
              <w:rPr>
                <w:sz w:val="24"/>
                <w:szCs w:val="24"/>
              </w:rPr>
            </w:pPr>
            <w:r w:rsidRPr="00F273D1">
              <w:rPr>
                <w:rFonts w:eastAsia="Times New Roman"/>
                <w:sz w:val="24"/>
                <w:szCs w:val="24"/>
              </w:rPr>
              <w:t>аттестационной  комиссии,</w:t>
            </w:r>
          </w:p>
        </w:tc>
        <w:tc>
          <w:tcPr>
            <w:tcW w:w="1400" w:type="dxa"/>
            <w:vAlign w:val="bottom"/>
          </w:tcPr>
          <w:p w:rsidR="00E25E7A" w:rsidRPr="00F273D1" w:rsidRDefault="00075B1E">
            <w:pPr>
              <w:spacing w:line="270" w:lineRule="exact"/>
              <w:jc w:val="right"/>
              <w:rPr>
                <w:sz w:val="24"/>
                <w:szCs w:val="24"/>
              </w:rPr>
            </w:pPr>
            <w:r w:rsidRPr="00F273D1">
              <w:rPr>
                <w:rFonts w:eastAsia="Times New Roman"/>
                <w:w w:val="96"/>
                <w:sz w:val="24"/>
                <w:szCs w:val="24"/>
              </w:rPr>
              <w:t>оформляется</w:t>
            </w:r>
          </w:p>
        </w:tc>
        <w:tc>
          <w:tcPr>
            <w:tcW w:w="1020" w:type="dxa"/>
            <w:vAlign w:val="bottom"/>
          </w:tcPr>
          <w:p w:rsidR="00E25E7A" w:rsidRPr="00F273D1" w:rsidRDefault="00075B1E">
            <w:pPr>
              <w:spacing w:line="270" w:lineRule="exact"/>
              <w:jc w:val="right"/>
              <w:rPr>
                <w:sz w:val="24"/>
                <w:szCs w:val="24"/>
              </w:rPr>
            </w:pPr>
            <w:r w:rsidRPr="00F273D1">
              <w:rPr>
                <w:rFonts w:eastAsia="Times New Roman"/>
                <w:sz w:val="24"/>
                <w:szCs w:val="24"/>
              </w:rPr>
              <w:t>приказом</w:t>
            </w:r>
          </w:p>
        </w:tc>
      </w:tr>
      <w:tr w:rsidR="00E25E7A" w:rsidRPr="00F273D1">
        <w:trPr>
          <w:trHeight w:val="277"/>
        </w:trPr>
        <w:tc>
          <w:tcPr>
            <w:tcW w:w="8360" w:type="dxa"/>
            <w:gridSpan w:val="8"/>
            <w:vAlign w:val="bottom"/>
          </w:tcPr>
          <w:p w:rsidR="00E25E7A" w:rsidRPr="00F273D1" w:rsidRDefault="00075B1E">
            <w:pPr>
              <w:rPr>
                <w:sz w:val="24"/>
                <w:szCs w:val="24"/>
              </w:rPr>
            </w:pPr>
            <w:r w:rsidRPr="00F273D1">
              <w:rPr>
                <w:rFonts w:eastAsia="Times New Roman"/>
                <w:sz w:val="24"/>
                <w:szCs w:val="24"/>
              </w:rPr>
              <w:t>и доводится до сведения всех членов аттестационной комиссии и обучающихся.</w:t>
            </w:r>
          </w:p>
        </w:tc>
        <w:tc>
          <w:tcPr>
            <w:tcW w:w="1020" w:type="dxa"/>
            <w:vAlign w:val="bottom"/>
          </w:tcPr>
          <w:p w:rsidR="00E25E7A" w:rsidRPr="00F273D1" w:rsidRDefault="00E25E7A">
            <w:pPr>
              <w:rPr>
                <w:sz w:val="24"/>
                <w:szCs w:val="24"/>
              </w:rPr>
            </w:pPr>
          </w:p>
        </w:tc>
      </w:tr>
      <w:tr w:rsidR="00E25E7A" w:rsidRPr="00F273D1">
        <w:trPr>
          <w:trHeight w:val="277"/>
        </w:trPr>
        <w:tc>
          <w:tcPr>
            <w:tcW w:w="980" w:type="dxa"/>
            <w:vAlign w:val="bottom"/>
          </w:tcPr>
          <w:p w:rsidR="00E25E7A" w:rsidRPr="00F273D1" w:rsidRDefault="00075B1E">
            <w:pPr>
              <w:ind w:left="580"/>
              <w:rPr>
                <w:sz w:val="24"/>
                <w:szCs w:val="24"/>
              </w:rPr>
            </w:pPr>
            <w:r w:rsidRPr="00F273D1">
              <w:rPr>
                <w:rFonts w:eastAsia="Times New Roman"/>
                <w:sz w:val="24"/>
                <w:szCs w:val="24"/>
              </w:rPr>
              <w:t>2.5.</w:t>
            </w:r>
          </w:p>
        </w:tc>
        <w:tc>
          <w:tcPr>
            <w:tcW w:w="8400" w:type="dxa"/>
            <w:gridSpan w:val="8"/>
            <w:vAlign w:val="bottom"/>
          </w:tcPr>
          <w:p w:rsidR="00E25E7A" w:rsidRPr="00F273D1" w:rsidRDefault="00075B1E">
            <w:pPr>
              <w:jc w:val="right"/>
              <w:rPr>
                <w:sz w:val="24"/>
                <w:szCs w:val="24"/>
              </w:rPr>
            </w:pPr>
            <w:r w:rsidRPr="00F273D1">
              <w:rPr>
                <w:rFonts w:eastAsia="Times New Roman"/>
                <w:sz w:val="24"/>
                <w:szCs w:val="24"/>
              </w:rPr>
              <w:t xml:space="preserve">Решение   по   результатам   проведения   итоговой   аттестации   </w:t>
            </w:r>
            <w:proofErr w:type="gramStart"/>
            <w:r w:rsidRPr="00F273D1">
              <w:rPr>
                <w:rFonts w:eastAsia="Times New Roman"/>
                <w:sz w:val="24"/>
                <w:szCs w:val="24"/>
              </w:rPr>
              <w:t>обучающихся</w:t>
            </w:r>
            <w:proofErr w:type="gramEnd"/>
          </w:p>
        </w:tc>
      </w:tr>
      <w:tr w:rsidR="00E25E7A" w:rsidRPr="00F273D1">
        <w:trPr>
          <w:trHeight w:val="277"/>
        </w:trPr>
        <w:tc>
          <w:tcPr>
            <w:tcW w:w="4020" w:type="dxa"/>
            <w:gridSpan w:val="5"/>
            <w:vAlign w:val="bottom"/>
          </w:tcPr>
          <w:p w:rsidR="00E25E7A" w:rsidRPr="00F273D1" w:rsidRDefault="00075B1E">
            <w:pPr>
              <w:rPr>
                <w:sz w:val="24"/>
                <w:szCs w:val="24"/>
              </w:rPr>
            </w:pPr>
            <w:r w:rsidRPr="00F273D1">
              <w:rPr>
                <w:rFonts w:eastAsia="Times New Roman"/>
                <w:w w:val="97"/>
                <w:sz w:val="24"/>
                <w:szCs w:val="24"/>
              </w:rPr>
              <w:t>оформляется ведомостью (протоколом).</w:t>
            </w:r>
          </w:p>
        </w:tc>
        <w:tc>
          <w:tcPr>
            <w:tcW w:w="2460" w:type="dxa"/>
            <w:vAlign w:val="bottom"/>
          </w:tcPr>
          <w:p w:rsidR="00E25E7A" w:rsidRPr="00F273D1" w:rsidRDefault="00E25E7A">
            <w:pPr>
              <w:rPr>
                <w:sz w:val="24"/>
                <w:szCs w:val="24"/>
              </w:rPr>
            </w:pPr>
          </w:p>
        </w:tc>
        <w:tc>
          <w:tcPr>
            <w:tcW w:w="480" w:type="dxa"/>
            <w:vAlign w:val="bottom"/>
          </w:tcPr>
          <w:p w:rsidR="00E25E7A" w:rsidRPr="00F273D1" w:rsidRDefault="00E25E7A">
            <w:pPr>
              <w:rPr>
                <w:sz w:val="24"/>
                <w:szCs w:val="24"/>
              </w:rPr>
            </w:pPr>
          </w:p>
        </w:tc>
        <w:tc>
          <w:tcPr>
            <w:tcW w:w="1400" w:type="dxa"/>
            <w:vAlign w:val="bottom"/>
          </w:tcPr>
          <w:p w:rsidR="00E25E7A" w:rsidRPr="00F273D1" w:rsidRDefault="00E25E7A">
            <w:pPr>
              <w:rPr>
                <w:sz w:val="24"/>
                <w:szCs w:val="24"/>
              </w:rPr>
            </w:pPr>
          </w:p>
        </w:tc>
        <w:tc>
          <w:tcPr>
            <w:tcW w:w="1020" w:type="dxa"/>
            <w:vAlign w:val="bottom"/>
          </w:tcPr>
          <w:p w:rsidR="00E25E7A" w:rsidRPr="00F273D1" w:rsidRDefault="00E25E7A">
            <w:pPr>
              <w:rPr>
                <w:sz w:val="24"/>
                <w:szCs w:val="24"/>
              </w:rPr>
            </w:pPr>
          </w:p>
        </w:tc>
      </w:tr>
      <w:tr w:rsidR="00E25E7A" w:rsidRPr="00F273D1">
        <w:trPr>
          <w:trHeight w:val="277"/>
        </w:trPr>
        <w:tc>
          <w:tcPr>
            <w:tcW w:w="980" w:type="dxa"/>
            <w:vAlign w:val="bottom"/>
          </w:tcPr>
          <w:p w:rsidR="00E25E7A" w:rsidRPr="00F273D1" w:rsidRDefault="00075B1E">
            <w:pPr>
              <w:ind w:left="580"/>
              <w:rPr>
                <w:sz w:val="24"/>
                <w:szCs w:val="24"/>
              </w:rPr>
            </w:pPr>
            <w:r w:rsidRPr="00F273D1">
              <w:rPr>
                <w:rFonts w:eastAsia="Times New Roman"/>
                <w:sz w:val="24"/>
                <w:szCs w:val="24"/>
              </w:rPr>
              <w:t>2.6.</w:t>
            </w:r>
          </w:p>
        </w:tc>
        <w:tc>
          <w:tcPr>
            <w:tcW w:w="1820" w:type="dxa"/>
            <w:gridSpan w:val="3"/>
            <w:vAlign w:val="bottom"/>
          </w:tcPr>
          <w:p w:rsidR="00E25E7A" w:rsidRPr="00F273D1" w:rsidRDefault="00075B1E">
            <w:pPr>
              <w:ind w:left="100"/>
              <w:rPr>
                <w:sz w:val="24"/>
                <w:szCs w:val="24"/>
              </w:rPr>
            </w:pPr>
            <w:r w:rsidRPr="00F273D1">
              <w:rPr>
                <w:rFonts w:eastAsia="Times New Roman"/>
                <w:sz w:val="24"/>
                <w:szCs w:val="24"/>
              </w:rPr>
              <w:t>По  результатам</w:t>
            </w:r>
          </w:p>
        </w:tc>
        <w:tc>
          <w:tcPr>
            <w:tcW w:w="4160" w:type="dxa"/>
            <w:gridSpan w:val="3"/>
            <w:vAlign w:val="bottom"/>
          </w:tcPr>
          <w:p w:rsidR="00E25E7A" w:rsidRPr="00F273D1" w:rsidRDefault="00075B1E">
            <w:pPr>
              <w:ind w:left="120"/>
              <w:rPr>
                <w:sz w:val="24"/>
                <w:szCs w:val="24"/>
              </w:rPr>
            </w:pPr>
            <w:r w:rsidRPr="00F273D1">
              <w:rPr>
                <w:rFonts w:eastAsia="Times New Roman"/>
                <w:sz w:val="24"/>
                <w:szCs w:val="24"/>
              </w:rPr>
              <w:t>итоговой  аттестации  издаётся  приказ</w:t>
            </w:r>
          </w:p>
        </w:tc>
        <w:tc>
          <w:tcPr>
            <w:tcW w:w="2420" w:type="dxa"/>
            <w:gridSpan w:val="2"/>
            <w:vAlign w:val="bottom"/>
          </w:tcPr>
          <w:p w:rsidR="00E25E7A" w:rsidRPr="00F273D1" w:rsidRDefault="00075B1E" w:rsidP="00F273D1">
            <w:pPr>
              <w:jc w:val="right"/>
              <w:rPr>
                <w:sz w:val="24"/>
                <w:szCs w:val="24"/>
              </w:rPr>
            </w:pPr>
            <w:r w:rsidRPr="00F273D1">
              <w:rPr>
                <w:rFonts w:eastAsia="Times New Roman"/>
                <w:sz w:val="24"/>
                <w:szCs w:val="24"/>
              </w:rPr>
              <w:t xml:space="preserve">руководителя  </w:t>
            </w:r>
            <w:r w:rsidR="00F273D1">
              <w:rPr>
                <w:rFonts w:eastAsia="Times New Roman"/>
                <w:sz w:val="24"/>
                <w:szCs w:val="24"/>
              </w:rPr>
              <w:t>Школы</w:t>
            </w:r>
            <w:r w:rsidR="00F273D1" w:rsidRPr="00F273D1">
              <w:rPr>
                <w:rFonts w:eastAsia="Times New Roman"/>
                <w:sz w:val="24"/>
                <w:szCs w:val="24"/>
              </w:rPr>
              <w:t xml:space="preserve"> </w:t>
            </w:r>
          </w:p>
        </w:tc>
      </w:tr>
      <w:tr w:rsidR="00E25E7A" w:rsidRPr="00F273D1">
        <w:trPr>
          <w:trHeight w:val="277"/>
        </w:trPr>
        <w:tc>
          <w:tcPr>
            <w:tcW w:w="8360" w:type="dxa"/>
            <w:gridSpan w:val="8"/>
            <w:vAlign w:val="bottom"/>
          </w:tcPr>
          <w:p w:rsidR="00E25E7A" w:rsidRPr="00F273D1" w:rsidRDefault="00075B1E">
            <w:pPr>
              <w:rPr>
                <w:sz w:val="24"/>
                <w:szCs w:val="24"/>
              </w:rPr>
            </w:pPr>
            <w:r w:rsidRPr="00F273D1">
              <w:rPr>
                <w:rFonts w:eastAsia="Times New Roman"/>
                <w:sz w:val="24"/>
                <w:szCs w:val="24"/>
              </w:rPr>
              <w:t>об отчислении обучающегося и о выдаче документа об окончании обучения.</w:t>
            </w:r>
          </w:p>
        </w:tc>
        <w:tc>
          <w:tcPr>
            <w:tcW w:w="1020" w:type="dxa"/>
            <w:vAlign w:val="bottom"/>
          </w:tcPr>
          <w:p w:rsidR="00E25E7A" w:rsidRPr="00F273D1" w:rsidRDefault="00E25E7A">
            <w:pPr>
              <w:rPr>
                <w:sz w:val="24"/>
                <w:szCs w:val="24"/>
              </w:rPr>
            </w:pPr>
          </w:p>
        </w:tc>
      </w:tr>
      <w:tr w:rsidR="00E25E7A" w:rsidRPr="00F273D1">
        <w:trPr>
          <w:trHeight w:val="277"/>
        </w:trPr>
        <w:tc>
          <w:tcPr>
            <w:tcW w:w="980" w:type="dxa"/>
            <w:vAlign w:val="bottom"/>
          </w:tcPr>
          <w:p w:rsidR="00E25E7A" w:rsidRPr="00F273D1" w:rsidRDefault="00075B1E">
            <w:pPr>
              <w:ind w:left="580"/>
              <w:rPr>
                <w:sz w:val="24"/>
                <w:szCs w:val="24"/>
              </w:rPr>
            </w:pPr>
            <w:r w:rsidRPr="00F273D1">
              <w:rPr>
                <w:rFonts w:eastAsia="Times New Roman"/>
                <w:sz w:val="24"/>
                <w:szCs w:val="24"/>
              </w:rPr>
              <w:t>2.7.</w:t>
            </w:r>
          </w:p>
        </w:tc>
        <w:tc>
          <w:tcPr>
            <w:tcW w:w="8400" w:type="dxa"/>
            <w:gridSpan w:val="8"/>
            <w:vAlign w:val="bottom"/>
          </w:tcPr>
          <w:p w:rsidR="00E25E7A" w:rsidRPr="00F273D1" w:rsidRDefault="00075B1E">
            <w:pPr>
              <w:jc w:val="right"/>
              <w:rPr>
                <w:sz w:val="24"/>
                <w:szCs w:val="24"/>
              </w:rPr>
            </w:pPr>
            <w:r w:rsidRPr="00F273D1">
              <w:rPr>
                <w:rFonts w:eastAsia="Times New Roman"/>
                <w:sz w:val="24"/>
                <w:szCs w:val="24"/>
              </w:rPr>
              <w:t xml:space="preserve">Итоговая аттестация освоения компетенций, обучающихся </w:t>
            </w:r>
            <w:r w:rsidRPr="00F273D1">
              <w:rPr>
                <w:rFonts w:eastAsia="Times New Roman"/>
                <w:i/>
                <w:iCs/>
                <w:sz w:val="24"/>
                <w:szCs w:val="24"/>
              </w:rPr>
              <w:t xml:space="preserve">по </w:t>
            </w:r>
            <w:proofErr w:type="gramStart"/>
            <w:r w:rsidRPr="00F273D1">
              <w:rPr>
                <w:rFonts w:eastAsia="Times New Roman"/>
                <w:i/>
                <w:iCs/>
                <w:sz w:val="24"/>
                <w:szCs w:val="24"/>
              </w:rPr>
              <w:t>дополнительным</w:t>
            </w:r>
            <w:proofErr w:type="gramEnd"/>
          </w:p>
        </w:tc>
      </w:tr>
    </w:tbl>
    <w:p w:rsidR="00E25E7A" w:rsidRPr="00F273D1" w:rsidRDefault="00E25E7A">
      <w:pPr>
        <w:spacing w:line="10" w:lineRule="exact"/>
        <w:rPr>
          <w:sz w:val="24"/>
          <w:szCs w:val="24"/>
        </w:rPr>
      </w:pPr>
    </w:p>
    <w:p w:rsidR="00E25E7A" w:rsidRPr="00F273D1" w:rsidRDefault="00075B1E">
      <w:pPr>
        <w:spacing w:line="238" w:lineRule="auto"/>
        <w:ind w:left="260" w:right="20"/>
        <w:jc w:val="both"/>
        <w:rPr>
          <w:sz w:val="24"/>
          <w:szCs w:val="24"/>
        </w:rPr>
      </w:pPr>
      <w:r w:rsidRPr="00F273D1">
        <w:rPr>
          <w:rFonts w:eastAsia="Times New Roman"/>
          <w:i/>
          <w:iCs/>
          <w:sz w:val="24"/>
          <w:szCs w:val="24"/>
        </w:rPr>
        <w:t xml:space="preserve">профессиональным программам (программам профессиональной переподготовки, программам повышения квалификации) </w:t>
      </w:r>
      <w:r w:rsidRPr="00F273D1">
        <w:rPr>
          <w:rFonts w:eastAsia="Times New Roman"/>
          <w:sz w:val="24"/>
          <w:szCs w:val="24"/>
        </w:rPr>
        <w:t>-</w:t>
      </w:r>
      <w:r w:rsidRPr="00F273D1">
        <w:rPr>
          <w:rFonts w:eastAsia="Times New Roman"/>
          <w:i/>
          <w:iCs/>
          <w:sz w:val="24"/>
          <w:szCs w:val="24"/>
        </w:rPr>
        <w:t xml:space="preserve"> </w:t>
      </w:r>
      <w:r w:rsidRPr="00F273D1">
        <w:rPr>
          <w:rFonts w:eastAsia="Times New Roman"/>
          <w:sz w:val="24"/>
          <w:szCs w:val="24"/>
        </w:rPr>
        <w:t>экзамен,</w:t>
      </w:r>
      <w:r w:rsidRPr="00F273D1">
        <w:rPr>
          <w:rFonts w:eastAsia="Times New Roman"/>
          <w:i/>
          <w:iCs/>
          <w:sz w:val="24"/>
          <w:szCs w:val="24"/>
        </w:rPr>
        <w:t xml:space="preserve"> </w:t>
      </w:r>
      <w:r w:rsidR="00F273D1">
        <w:rPr>
          <w:rFonts w:eastAsia="Times New Roman"/>
          <w:sz w:val="24"/>
          <w:szCs w:val="24"/>
        </w:rPr>
        <w:t xml:space="preserve">который включает методическую и практическую части. </w:t>
      </w:r>
    </w:p>
    <w:p w:rsidR="00E25E7A" w:rsidRPr="00F273D1" w:rsidRDefault="00E25E7A">
      <w:pPr>
        <w:spacing w:line="5" w:lineRule="exact"/>
        <w:rPr>
          <w:sz w:val="24"/>
          <w:szCs w:val="24"/>
        </w:rPr>
      </w:pPr>
    </w:p>
    <w:p w:rsidR="00E25E7A" w:rsidRPr="00F273D1" w:rsidRDefault="00075B1E">
      <w:pPr>
        <w:spacing w:line="237" w:lineRule="auto"/>
        <w:ind w:left="260" w:right="20" w:firstLine="568"/>
        <w:jc w:val="both"/>
        <w:rPr>
          <w:sz w:val="24"/>
          <w:szCs w:val="24"/>
        </w:rPr>
      </w:pPr>
      <w:r w:rsidRPr="00F273D1">
        <w:rPr>
          <w:rFonts w:eastAsia="Times New Roman"/>
          <w:sz w:val="24"/>
          <w:szCs w:val="24"/>
        </w:rPr>
        <w:t xml:space="preserve">2.8. Итоговая аттестация </w:t>
      </w:r>
      <w:r w:rsidRPr="00F273D1">
        <w:rPr>
          <w:rFonts w:eastAsia="Times New Roman"/>
          <w:i/>
          <w:iCs/>
          <w:sz w:val="24"/>
          <w:szCs w:val="24"/>
        </w:rPr>
        <w:t>при реализации дополнительных общеразвивающих программ</w:t>
      </w:r>
      <w:r w:rsidR="00F273D1">
        <w:rPr>
          <w:rFonts w:eastAsia="Times New Roman"/>
          <w:sz w:val="24"/>
          <w:szCs w:val="24"/>
        </w:rPr>
        <w:t xml:space="preserve"> осуществляется в форме зачёта</w:t>
      </w:r>
      <w:r w:rsidRPr="00F273D1">
        <w:rPr>
          <w:rFonts w:eastAsia="Times New Roman"/>
          <w:sz w:val="24"/>
          <w:szCs w:val="24"/>
        </w:rPr>
        <w:t>, позволяющего оценить уровень теоретических знаний и практических умений обучающихся.</w:t>
      </w:r>
    </w:p>
    <w:p w:rsidR="00E25E7A" w:rsidRPr="00F273D1" w:rsidRDefault="00E25E7A">
      <w:pPr>
        <w:spacing w:line="12" w:lineRule="exact"/>
        <w:rPr>
          <w:sz w:val="24"/>
          <w:szCs w:val="24"/>
        </w:rPr>
      </w:pPr>
    </w:p>
    <w:p w:rsidR="00E25E7A" w:rsidRPr="00F273D1" w:rsidRDefault="00E25E7A">
      <w:pPr>
        <w:spacing w:line="12" w:lineRule="exact"/>
        <w:rPr>
          <w:sz w:val="24"/>
          <w:szCs w:val="24"/>
        </w:rPr>
      </w:pPr>
    </w:p>
    <w:p w:rsidR="00E25E7A" w:rsidRPr="00F273D1" w:rsidRDefault="00F273D1">
      <w:pPr>
        <w:spacing w:line="236" w:lineRule="auto"/>
        <w:ind w:left="260" w:right="20" w:firstLine="568"/>
        <w:jc w:val="both"/>
        <w:rPr>
          <w:sz w:val="24"/>
          <w:szCs w:val="24"/>
        </w:rPr>
      </w:pPr>
      <w:r>
        <w:rPr>
          <w:rFonts w:eastAsia="Times New Roman"/>
          <w:sz w:val="24"/>
          <w:szCs w:val="24"/>
        </w:rPr>
        <w:t>2.9.</w:t>
      </w:r>
      <w:r w:rsidR="00075B1E" w:rsidRPr="00F273D1">
        <w:rPr>
          <w:rFonts w:eastAsia="Times New Roman"/>
          <w:sz w:val="24"/>
          <w:szCs w:val="24"/>
        </w:rPr>
        <w:t xml:space="preserve"> Для проведения итоговой аттестации по программам повышения квалификации и профессиональной подготовки создаются аттестационные комиссии.</w:t>
      </w:r>
    </w:p>
    <w:p w:rsidR="00E25E7A" w:rsidRDefault="00E25E7A">
      <w:pPr>
        <w:spacing w:line="278" w:lineRule="exact"/>
        <w:rPr>
          <w:sz w:val="20"/>
          <w:szCs w:val="20"/>
        </w:rPr>
      </w:pPr>
    </w:p>
    <w:p w:rsidR="00E25E7A" w:rsidRDefault="00075B1E">
      <w:pPr>
        <w:numPr>
          <w:ilvl w:val="0"/>
          <w:numId w:val="4"/>
        </w:numPr>
        <w:tabs>
          <w:tab w:val="left" w:pos="1980"/>
        </w:tabs>
        <w:ind w:left="1980" w:hanging="247"/>
        <w:rPr>
          <w:rFonts w:eastAsia="Times New Roman"/>
          <w:b/>
          <w:bCs/>
          <w:sz w:val="24"/>
          <w:szCs w:val="24"/>
        </w:rPr>
      </w:pPr>
      <w:r>
        <w:rPr>
          <w:rFonts w:eastAsia="Times New Roman"/>
          <w:b/>
          <w:bCs/>
          <w:sz w:val="24"/>
          <w:szCs w:val="24"/>
        </w:rPr>
        <w:t>Аттестационная комиссия, порядок её формирования и работы</w:t>
      </w:r>
    </w:p>
    <w:p w:rsidR="00E25E7A" w:rsidRDefault="00E25E7A">
      <w:pPr>
        <w:spacing w:line="270" w:lineRule="exact"/>
        <w:rPr>
          <w:sz w:val="20"/>
          <w:szCs w:val="20"/>
        </w:rPr>
      </w:pPr>
    </w:p>
    <w:p w:rsidR="00E25E7A" w:rsidRDefault="00075B1E">
      <w:pPr>
        <w:ind w:left="840"/>
        <w:rPr>
          <w:sz w:val="20"/>
          <w:szCs w:val="20"/>
        </w:rPr>
      </w:pPr>
      <w:r>
        <w:rPr>
          <w:rFonts w:eastAsia="Times New Roman"/>
          <w:sz w:val="24"/>
          <w:szCs w:val="24"/>
        </w:rPr>
        <w:t>3.1. Аттестационная комиссия, осуществляющая итоговую аттестацию обучающихся</w:t>
      </w:r>
    </w:p>
    <w:p w:rsidR="00E25E7A" w:rsidRDefault="00E25E7A">
      <w:pPr>
        <w:spacing w:line="1" w:lineRule="exact"/>
        <w:rPr>
          <w:sz w:val="20"/>
          <w:szCs w:val="20"/>
        </w:rPr>
      </w:pPr>
    </w:p>
    <w:p w:rsidR="00E25E7A" w:rsidRDefault="00F273D1">
      <w:pPr>
        <w:numPr>
          <w:ilvl w:val="0"/>
          <w:numId w:val="5"/>
        </w:numPr>
        <w:tabs>
          <w:tab w:val="left" w:pos="440"/>
        </w:tabs>
        <w:ind w:left="440" w:hanging="177"/>
        <w:rPr>
          <w:rFonts w:eastAsia="Times New Roman"/>
          <w:sz w:val="24"/>
          <w:szCs w:val="24"/>
        </w:rPr>
      </w:pPr>
      <w:r>
        <w:rPr>
          <w:rFonts w:eastAsia="Times New Roman"/>
          <w:sz w:val="24"/>
          <w:szCs w:val="24"/>
        </w:rPr>
        <w:t>Школе</w:t>
      </w:r>
      <w:r w:rsidR="00075B1E">
        <w:rPr>
          <w:rFonts w:eastAsia="Times New Roman"/>
          <w:sz w:val="24"/>
          <w:szCs w:val="24"/>
        </w:rPr>
        <w:t>, создаётся в целях:</w:t>
      </w:r>
    </w:p>
    <w:p w:rsidR="00E25E7A" w:rsidRDefault="00E25E7A">
      <w:pPr>
        <w:spacing w:line="9" w:lineRule="exact"/>
        <w:rPr>
          <w:rFonts w:eastAsia="Times New Roman"/>
          <w:sz w:val="24"/>
          <w:szCs w:val="24"/>
        </w:rPr>
      </w:pPr>
    </w:p>
    <w:p w:rsidR="00E25E7A" w:rsidRDefault="00075B1E">
      <w:pPr>
        <w:numPr>
          <w:ilvl w:val="1"/>
          <w:numId w:val="5"/>
        </w:numPr>
        <w:tabs>
          <w:tab w:val="left" w:pos="1012"/>
        </w:tabs>
        <w:spacing w:line="250" w:lineRule="auto"/>
        <w:ind w:left="260" w:right="20" w:firstLine="571"/>
        <w:rPr>
          <w:rFonts w:eastAsia="Times New Roman"/>
          <w:sz w:val="23"/>
          <w:szCs w:val="23"/>
        </w:rPr>
      </w:pPr>
      <w:r>
        <w:rPr>
          <w:rFonts w:eastAsia="Times New Roman"/>
          <w:sz w:val="23"/>
          <w:szCs w:val="23"/>
        </w:rPr>
        <w:t>комплексной оценки уровня знаний обучающихся с учётом целей обучения, вида образовательной программы, установленных требований к содержанию программ обучения;</w:t>
      </w:r>
    </w:p>
    <w:p w:rsidR="00E25E7A" w:rsidRDefault="00E25E7A">
      <w:pPr>
        <w:spacing w:line="2" w:lineRule="exact"/>
        <w:rPr>
          <w:rFonts w:eastAsia="Times New Roman"/>
          <w:sz w:val="23"/>
          <w:szCs w:val="23"/>
        </w:rPr>
      </w:pPr>
    </w:p>
    <w:p w:rsidR="00E25E7A" w:rsidRDefault="00075B1E">
      <w:pPr>
        <w:numPr>
          <w:ilvl w:val="1"/>
          <w:numId w:val="5"/>
        </w:numPr>
        <w:tabs>
          <w:tab w:val="left" w:pos="1048"/>
        </w:tabs>
        <w:spacing w:line="236" w:lineRule="auto"/>
        <w:ind w:left="260" w:firstLine="571"/>
        <w:rPr>
          <w:rFonts w:eastAsia="Times New Roman"/>
          <w:sz w:val="24"/>
          <w:szCs w:val="24"/>
        </w:rPr>
      </w:pPr>
      <w:r>
        <w:rPr>
          <w:rFonts w:eastAsia="Times New Roman"/>
          <w:sz w:val="24"/>
          <w:szCs w:val="24"/>
        </w:rPr>
        <w:t>определения уровня освоения образовательной программы и решения вопросов о выдаче обучающемуся соответствующего документа.</w:t>
      </w:r>
    </w:p>
    <w:p w:rsidR="00E25E7A" w:rsidRDefault="00E25E7A">
      <w:pPr>
        <w:spacing w:line="11" w:lineRule="exact"/>
        <w:rPr>
          <w:rFonts w:eastAsia="Times New Roman"/>
          <w:sz w:val="24"/>
          <w:szCs w:val="24"/>
        </w:rPr>
      </w:pPr>
    </w:p>
    <w:p w:rsidR="00E25E7A" w:rsidRDefault="00075B1E">
      <w:pPr>
        <w:spacing w:line="237" w:lineRule="auto"/>
        <w:ind w:left="260" w:firstLine="568"/>
        <w:jc w:val="both"/>
        <w:rPr>
          <w:rFonts w:eastAsia="Times New Roman"/>
          <w:sz w:val="24"/>
          <w:szCs w:val="24"/>
        </w:rPr>
      </w:pPr>
      <w:r>
        <w:rPr>
          <w:rFonts w:eastAsia="Times New Roman"/>
          <w:sz w:val="24"/>
          <w:szCs w:val="24"/>
        </w:rPr>
        <w:t>3.2. Аттестационная комиссия, осуществляющая итоговую аттестацию обучающихся, руководствуется в своей деятельности настоящим Положением и учебно-методической документацией, разрабатываемой на основе требований к содержанию образовательных программ.</w:t>
      </w:r>
    </w:p>
    <w:p w:rsidR="00E25E7A" w:rsidRDefault="00075B1E">
      <w:pPr>
        <w:ind w:left="840"/>
        <w:rPr>
          <w:rFonts w:eastAsia="Times New Roman"/>
          <w:sz w:val="24"/>
          <w:szCs w:val="24"/>
        </w:rPr>
      </w:pPr>
      <w:r>
        <w:rPr>
          <w:rFonts w:eastAsia="Times New Roman"/>
          <w:sz w:val="24"/>
          <w:szCs w:val="24"/>
        </w:rPr>
        <w:t>3.3. Состав аттестационной комиссии утверждается приказом директора Школы.</w:t>
      </w:r>
    </w:p>
    <w:p w:rsidR="00E25E7A" w:rsidRDefault="00E25E7A">
      <w:pPr>
        <w:spacing w:line="10" w:lineRule="exact"/>
        <w:rPr>
          <w:sz w:val="20"/>
          <w:szCs w:val="20"/>
        </w:rPr>
      </w:pPr>
    </w:p>
    <w:p w:rsidR="00E25E7A" w:rsidRDefault="00075B1E">
      <w:pPr>
        <w:spacing w:line="237" w:lineRule="auto"/>
        <w:ind w:left="260" w:firstLine="568"/>
        <w:jc w:val="both"/>
        <w:rPr>
          <w:sz w:val="20"/>
          <w:szCs w:val="20"/>
        </w:rPr>
      </w:pPr>
      <w:r>
        <w:rPr>
          <w:rFonts w:eastAsia="Times New Roman"/>
          <w:sz w:val="24"/>
          <w:szCs w:val="24"/>
        </w:rPr>
        <w:t>3.4. Аттестационную комиссию возглавляет председатель, который организует и контролирует её деятельность, обеспечивает единство требований, предъявляемых к обучающимся. Председателем аттестационной комиссии является директор Школы.</w:t>
      </w:r>
    </w:p>
    <w:p w:rsidR="00E25E7A" w:rsidRDefault="00E25E7A">
      <w:pPr>
        <w:spacing w:line="13" w:lineRule="exact"/>
        <w:rPr>
          <w:sz w:val="20"/>
          <w:szCs w:val="20"/>
        </w:rPr>
      </w:pPr>
    </w:p>
    <w:p w:rsidR="00E25E7A" w:rsidRDefault="00075B1E">
      <w:pPr>
        <w:spacing w:line="250" w:lineRule="auto"/>
        <w:ind w:left="260" w:firstLine="568"/>
        <w:jc w:val="both"/>
        <w:rPr>
          <w:sz w:val="20"/>
          <w:szCs w:val="20"/>
        </w:rPr>
      </w:pPr>
      <w:r>
        <w:rPr>
          <w:rFonts w:eastAsia="Times New Roman"/>
          <w:sz w:val="23"/>
          <w:szCs w:val="23"/>
        </w:rPr>
        <w:t xml:space="preserve">3.5. Членами комиссии могут быть педагогические работники </w:t>
      </w:r>
      <w:r>
        <w:rPr>
          <w:rFonts w:eastAsia="Times New Roman"/>
          <w:sz w:val="24"/>
          <w:szCs w:val="24"/>
        </w:rPr>
        <w:t>Школы</w:t>
      </w:r>
      <w:r>
        <w:rPr>
          <w:rFonts w:eastAsia="Times New Roman"/>
          <w:sz w:val="23"/>
          <w:szCs w:val="23"/>
        </w:rPr>
        <w:t>. Количественный состав не должен быть меньше 3-х человек, включая председателя и секретаря.</w:t>
      </w:r>
    </w:p>
    <w:p w:rsidR="00E25E7A" w:rsidRDefault="00E25E7A">
      <w:pPr>
        <w:spacing w:line="2" w:lineRule="exact"/>
        <w:rPr>
          <w:sz w:val="20"/>
          <w:szCs w:val="20"/>
        </w:rPr>
      </w:pPr>
    </w:p>
    <w:p w:rsidR="00E25E7A" w:rsidRDefault="00075B1E">
      <w:pPr>
        <w:spacing w:line="236" w:lineRule="auto"/>
        <w:ind w:left="260" w:right="20" w:firstLine="568"/>
        <w:jc w:val="both"/>
        <w:rPr>
          <w:sz w:val="20"/>
          <w:szCs w:val="20"/>
        </w:rPr>
      </w:pPr>
      <w:r>
        <w:rPr>
          <w:rFonts w:eastAsia="Times New Roman"/>
          <w:sz w:val="24"/>
          <w:szCs w:val="24"/>
        </w:rPr>
        <w:t>3.6. Решение аттестационной комиссией принимается на заседаниях и сообщается обучающемуся.</w:t>
      </w:r>
    </w:p>
    <w:p w:rsidR="00E25E7A" w:rsidRDefault="00E25E7A">
      <w:pPr>
        <w:spacing w:line="288" w:lineRule="exact"/>
        <w:rPr>
          <w:sz w:val="20"/>
          <w:szCs w:val="20"/>
        </w:rPr>
      </w:pPr>
    </w:p>
    <w:p w:rsidR="00E25E7A" w:rsidRDefault="00075B1E">
      <w:pPr>
        <w:numPr>
          <w:ilvl w:val="0"/>
          <w:numId w:val="6"/>
        </w:numPr>
        <w:tabs>
          <w:tab w:val="left" w:pos="3323"/>
        </w:tabs>
        <w:spacing w:line="253" w:lineRule="auto"/>
        <w:ind w:left="2840" w:right="1680" w:firstLine="256"/>
        <w:rPr>
          <w:rFonts w:eastAsia="Times New Roman"/>
          <w:b/>
          <w:bCs/>
          <w:sz w:val="23"/>
          <w:szCs w:val="23"/>
        </w:rPr>
      </w:pPr>
      <w:r>
        <w:rPr>
          <w:rFonts w:eastAsia="Times New Roman"/>
          <w:b/>
          <w:bCs/>
          <w:sz w:val="23"/>
          <w:szCs w:val="23"/>
        </w:rPr>
        <w:t>Критерии оценки освоения слушателями дополнительной профессиональной программы</w:t>
      </w:r>
    </w:p>
    <w:p w:rsidR="00E25E7A" w:rsidRDefault="00E25E7A">
      <w:pPr>
        <w:spacing w:line="266" w:lineRule="exact"/>
        <w:rPr>
          <w:sz w:val="20"/>
          <w:szCs w:val="20"/>
        </w:rPr>
      </w:pPr>
    </w:p>
    <w:p w:rsidR="00E25E7A" w:rsidRDefault="00075B1E">
      <w:pPr>
        <w:spacing w:line="237" w:lineRule="auto"/>
        <w:ind w:left="260" w:right="20" w:firstLine="568"/>
        <w:jc w:val="both"/>
        <w:rPr>
          <w:sz w:val="20"/>
          <w:szCs w:val="20"/>
        </w:rPr>
      </w:pPr>
      <w:r>
        <w:rPr>
          <w:rFonts w:eastAsia="Times New Roman"/>
          <w:sz w:val="24"/>
          <w:szCs w:val="24"/>
        </w:rPr>
        <w:t>4.1. По результатам итоговых аттестационных испытаний, включённых в итоговую аттестацию, выставляются отметки по двухбалльной ("зачтено", "не зачтено") или четырёх балльной системе ("отлично", "хорошо", "удовлетворительно", "неудовлетворительно").</w:t>
      </w:r>
    </w:p>
    <w:p w:rsidR="00E25E7A" w:rsidRDefault="00E25E7A">
      <w:pPr>
        <w:sectPr w:rsidR="00E25E7A">
          <w:pgSz w:w="11900" w:h="16840"/>
          <w:pgMar w:top="1131" w:right="823" w:bottom="1068" w:left="1440" w:header="0" w:footer="0" w:gutter="0"/>
          <w:cols w:space="720" w:equalWidth="0">
            <w:col w:w="9640"/>
          </w:cols>
        </w:sectPr>
      </w:pPr>
    </w:p>
    <w:p w:rsidR="00E25E7A" w:rsidRDefault="00075B1E">
      <w:pPr>
        <w:tabs>
          <w:tab w:val="left" w:pos="1300"/>
          <w:tab w:val="left" w:pos="3560"/>
          <w:tab w:val="left" w:pos="4440"/>
          <w:tab w:val="left" w:pos="5280"/>
          <w:tab w:val="left" w:pos="8860"/>
        </w:tabs>
        <w:ind w:left="840"/>
        <w:rPr>
          <w:sz w:val="20"/>
          <w:szCs w:val="20"/>
        </w:rPr>
      </w:pPr>
      <w:r>
        <w:rPr>
          <w:rFonts w:eastAsia="Times New Roman"/>
          <w:sz w:val="24"/>
          <w:szCs w:val="24"/>
        </w:rPr>
        <w:lastRenderedPageBreak/>
        <w:t>4.2.</w:t>
      </w:r>
      <w:r>
        <w:rPr>
          <w:sz w:val="20"/>
          <w:szCs w:val="20"/>
        </w:rPr>
        <w:tab/>
      </w:r>
      <w:r>
        <w:rPr>
          <w:rFonts w:eastAsia="Times New Roman"/>
          <w:sz w:val="24"/>
          <w:szCs w:val="24"/>
        </w:rPr>
        <w:t>При  осуществлении</w:t>
      </w:r>
      <w:r>
        <w:rPr>
          <w:rFonts w:eastAsia="Times New Roman"/>
          <w:sz w:val="24"/>
          <w:szCs w:val="24"/>
        </w:rPr>
        <w:tab/>
        <w:t>оценки</w:t>
      </w:r>
      <w:r>
        <w:rPr>
          <w:rFonts w:eastAsia="Times New Roman"/>
          <w:sz w:val="24"/>
          <w:szCs w:val="24"/>
        </w:rPr>
        <w:tab/>
        <w:t>уровня</w:t>
      </w:r>
      <w:r>
        <w:rPr>
          <w:rFonts w:eastAsia="Times New Roman"/>
          <w:sz w:val="24"/>
          <w:szCs w:val="24"/>
        </w:rPr>
        <w:tab/>
        <w:t>сформированности  компетенций,</w:t>
      </w:r>
      <w:r>
        <w:rPr>
          <w:sz w:val="20"/>
          <w:szCs w:val="20"/>
        </w:rPr>
        <w:tab/>
      </w:r>
      <w:r>
        <w:rPr>
          <w:rFonts w:eastAsia="Times New Roman"/>
          <w:sz w:val="23"/>
          <w:szCs w:val="23"/>
        </w:rPr>
        <w:t>умений</w:t>
      </w:r>
    </w:p>
    <w:p w:rsidR="00E25E7A" w:rsidRDefault="00E25E7A">
      <w:pPr>
        <w:spacing w:line="10" w:lineRule="exact"/>
        <w:rPr>
          <w:sz w:val="20"/>
          <w:szCs w:val="20"/>
        </w:rPr>
      </w:pPr>
    </w:p>
    <w:p w:rsidR="00E25E7A" w:rsidRDefault="00075B1E">
      <w:pPr>
        <w:numPr>
          <w:ilvl w:val="0"/>
          <w:numId w:val="7"/>
        </w:numPr>
        <w:tabs>
          <w:tab w:val="left" w:pos="508"/>
        </w:tabs>
        <w:spacing w:line="236" w:lineRule="auto"/>
        <w:ind w:left="260" w:right="20" w:firstLine="3"/>
        <w:rPr>
          <w:rFonts w:eastAsia="Times New Roman"/>
          <w:sz w:val="24"/>
          <w:szCs w:val="24"/>
        </w:rPr>
      </w:pPr>
      <w:r>
        <w:rPr>
          <w:rFonts w:eastAsia="Times New Roman"/>
          <w:sz w:val="24"/>
          <w:szCs w:val="24"/>
        </w:rPr>
        <w:t>знаний обучающихся и выставлении отметки целесообразно использовать аддитивный принцип (принцип "сложения"):</w:t>
      </w:r>
    </w:p>
    <w:p w:rsidR="00E25E7A" w:rsidRDefault="00E25E7A">
      <w:pPr>
        <w:spacing w:line="3" w:lineRule="exact"/>
        <w:rPr>
          <w:rFonts w:eastAsia="Times New Roman"/>
          <w:sz w:val="24"/>
          <w:szCs w:val="24"/>
        </w:rPr>
      </w:pPr>
    </w:p>
    <w:p w:rsidR="00E25E7A" w:rsidRDefault="00075B1E">
      <w:pPr>
        <w:spacing w:line="238" w:lineRule="auto"/>
        <w:ind w:left="260" w:firstLine="568"/>
        <w:jc w:val="both"/>
        <w:rPr>
          <w:rFonts w:eastAsia="Times New Roman"/>
          <w:sz w:val="24"/>
          <w:szCs w:val="24"/>
        </w:rPr>
      </w:pPr>
      <w:r>
        <w:rPr>
          <w:rFonts w:eastAsia="Times New Roman"/>
          <w:sz w:val="24"/>
          <w:szCs w:val="24"/>
        </w:rPr>
        <w:t>4.2.1. отметка "неудовлетворительно" выставляется обучающемуся, не показавшему освоение планируемых результатов (знаний, умений, компетенций), предусмотренных программой, допустившему серьёзные ошибки в выполнении предусмотренных программой заданий, не справившемуся с выполнением итоговой аттестационной работы;</w:t>
      </w:r>
    </w:p>
    <w:p w:rsidR="00E25E7A" w:rsidRDefault="00E25E7A">
      <w:pPr>
        <w:spacing w:line="12" w:lineRule="exact"/>
        <w:rPr>
          <w:rFonts w:eastAsia="Times New Roman"/>
          <w:sz w:val="24"/>
          <w:szCs w:val="24"/>
        </w:rPr>
      </w:pPr>
    </w:p>
    <w:p w:rsidR="00E25E7A" w:rsidRDefault="00075B1E">
      <w:pPr>
        <w:spacing w:line="238" w:lineRule="auto"/>
        <w:ind w:left="260" w:firstLine="568"/>
        <w:jc w:val="both"/>
        <w:rPr>
          <w:rFonts w:eastAsia="Times New Roman"/>
          <w:sz w:val="24"/>
          <w:szCs w:val="24"/>
        </w:rPr>
      </w:pPr>
      <w:r>
        <w:rPr>
          <w:rFonts w:eastAsia="Times New Roman"/>
          <w:sz w:val="24"/>
          <w:szCs w:val="24"/>
        </w:rPr>
        <w:t>4.2.2. отметку "удовлетворительно" заслуживает обучающийся, показавший частичное освоение планируемых результатов (знаний, умений,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 знакомый с литературой, публикациями по программе.;</w:t>
      </w:r>
    </w:p>
    <w:p w:rsidR="00E25E7A" w:rsidRDefault="00E25E7A">
      <w:pPr>
        <w:spacing w:line="15" w:lineRule="exact"/>
        <w:rPr>
          <w:rFonts w:eastAsia="Times New Roman"/>
          <w:sz w:val="24"/>
          <w:szCs w:val="24"/>
        </w:rPr>
      </w:pPr>
    </w:p>
    <w:p w:rsidR="00E25E7A" w:rsidRDefault="00075B1E">
      <w:pPr>
        <w:spacing w:line="237" w:lineRule="auto"/>
        <w:ind w:left="260" w:right="20" w:firstLine="568"/>
        <w:jc w:val="both"/>
        <w:rPr>
          <w:rFonts w:eastAsia="Times New Roman"/>
          <w:sz w:val="24"/>
          <w:szCs w:val="24"/>
        </w:rPr>
      </w:pPr>
      <w:r>
        <w:rPr>
          <w:rFonts w:eastAsia="Times New Roman"/>
          <w:sz w:val="24"/>
          <w:szCs w:val="24"/>
        </w:rPr>
        <w:t>4.2.3. отметку "хорошо" заслуживает обучающийся, показавший освоение планируемых результатов (знаний, умений, компетенций), предусмотренных программой, способный к самостоятельному пополнению и обновлению знаний в ходе дальнейшего обучения и профессиональной деятельности;</w:t>
      </w:r>
    </w:p>
    <w:p w:rsidR="00E25E7A" w:rsidRDefault="00E25E7A">
      <w:pPr>
        <w:spacing w:line="9" w:lineRule="exact"/>
        <w:rPr>
          <w:rFonts w:eastAsia="Times New Roman"/>
          <w:sz w:val="24"/>
          <w:szCs w:val="24"/>
        </w:rPr>
      </w:pPr>
    </w:p>
    <w:p w:rsidR="00E25E7A" w:rsidRDefault="00075B1E">
      <w:pPr>
        <w:ind w:left="840"/>
        <w:rPr>
          <w:rFonts w:eastAsia="Times New Roman"/>
          <w:sz w:val="24"/>
          <w:szCs w:val="24"/>
        </w:rPr>
      </w:pPr>
      <w:r>
        <w:rPr>
          <w:rFonts w:eastAsia="Times New Roman"/>
          <w:sz w:val="23"/>
          <w:szCs w:val="23"/>
        </w:rPr>
        <w:t>4.2.4.  отметку  "отлично"  заслуживает  обучающийся,  показавший  полное  освоение</w:t>
      </w:r>
    </w:p>
    <w:p w:rsidR="00E25E7A" w:rsidRDefault="00E25E7A">
      <w:pPr>
        <w:spacing w:line="3" w:lineRule="exact"/>
        <w:rPr>
          <w:sz w:val="20"/>
          <w:szCs w:val="20"/>
        </w:rPr>
      </w:pPr>
    </w:p>
    <w:p w:rsidR="00E25E7A" w:rsidRDefault="00075B1E">
      <w:pPr>
        <w:tabs>
          <w:tab w:val="left" w:pos="1820"/>
          <w:tab w:val="left" w:pos="3200"/>
          <w:tab w:val="left" w:pos="4240"/>
          <w:tab w:val="left" w:pos="5240"/>
          <w:tab w:val="left" w:pos="6900"/>
          <w:tab w:val="left" w:pos="8340"/>
        </w:tabs>
        <w:ind w:left="260"/>
        <w:rPr>
          <w:sz w:val="20"/>
          <w:szCs w:val="20"/>
        </w:rPr>
      </w:pPr>
      <w:r>
        <w:rPr>
          <w:rFonts w:eastAsia="Times New Roman"/>
          <w:sz w:val="24"/>
          <w:szCs w:val="24"/>
        </w:rPr>
        <w:t>планируемых</w:t>
      </w:r>
      <w:r>
        <w:rPr>
          <w:rFonts w:eastAsia="Times New Roman"/>
          <w:sz w:val="24"/>
          <w:szCs w:val="24"/>
        </w:rPr>
        <w:tab/>
        <w:t>результатов</w:t>
      </w:r>
      <w:r>
        <w:rPr>
          <w:rFonts w:eastAsia="Times New Roman"/>
          <w:sz w:val="24"/>
          <w:szCs w:val="24"/>
        </w:rPr>
        <w:tab/>
        <w:t>(знаний,</w:t>
      </w:r>
      <w:r>
        <w:rPr>
          <w:rFonts w:eastAsia="Times New Roman"/>
          <w:sz w:val="24"/>
          <w:szCs w:val="24"/>
        </w:rPr>
        <w:tab/>
        <w:t>умений,</w:t>
      </w:r>
      <w:r>
        <w:rPr>
          <w:rFonts w:eastAsia="Times New Roman"/>
          <w:sz w:val="24"/>
          <w:szCs w:val="24"/>
        </w:rPr>
        <w:tab/>
        <w:t>компетенций),</w:t>
      </w:r>
      <w:r>
        <w:rPr>
          <w:rFonts w:eastAsia="Times New Roman"/>
          <w:sz w:val="24"/>
          <w:szCs w:val="24"/>
        </w:rPr>
        <w:tab/>
        <w:t>проявивший</w:t>
      </w:r>
      <w:r>
        <w:rPr>
          <w:sz w:val="20"/>
          <w:szCs w:val="20"/>
        </w:rPr>
        <w:tab/>
      </w:r>
      <w:r>
        <w:rPr>
          <w:rFonts w:eastAsia="Times New Roman"/>
          <w:sz w:val="23"/>
          <w:szCs w:val="23"/>
        </w:rPr>
        <w:t>способности</w:t>
      </w:r>
    </w:p>
    <w:p w:rsidR="00E25E7A" w:rsidRDefault="00E25E7A">
      <w:pPr>
        <w:spacing w:line="1" w:lineRule="exact"/>
        <w:rPr>
          <w:sz w:val="20"/>
          <w:szCs w:val="20"/>
        </w:rPr>
      </w:pPr>
    </w:p>
    <w:p w:rsidR="00E25E7A" w:rsidRDefault="00075B1E">
      <w:pPr>
        <w:numPr>
          <w:ilvl w:val="0"/>
          <w:numId w:val="8"/>
        </w:numPr>
        <w:tabs>
          <w:tab w:val="left" w:pos="440"/>
        </w:tabs>
        <w:ind w:left="440" w:hanging="177"/>
        <w:rPr>
          <w:rFonts w:eastAsia="Times New Roman"/>
          <w:sz w:val="24"/>
          <w:szCs w:val="24"/>
        </w:rPr>
      </w:pPr>
      <w:r>
        <w:rPr>
          <w:rFonts w:eastAsia="Times New Roman"/>
          <w:sz w:val="24"/>
          <w:szCs w:val="24"/>
        </w:rPr>
        <w:t>понимании и применении на практике содержания обучения.</w:t>
      </w:r>
    </w:p>
    <w:p w:rsidR="00E25E7A" w:rsidRDefault="00E25E7A">
      <w:pPr>
        <w:spacing w:line="1" w:lineRule="exact"/>
        <w:rPr>
          <w:rFonts w:eastAsia="Times New Roman"/>
          <w:sz w:val="24"/>
          <w:szCs w:val="24"/>
        </w:rPr>
      </w:pPr>
    </w:p>
    <w:p w:rsidR="00E25E7A" w:rsidRDefault="00075B1E">
      <w:pPr>
        <w:ind w:left="840"/>
        <w:rPr>
          <w:rFonts w:eastAsia="Times New Roman"/>
          <w:sz w:val="24"/>
          <w:szCs w:val="24"/>
        </w:rPr>
      </w:pPr>
      <w:r>
        <w:rPr>
          <w:rFonts w:eastAsia="Times New Roman"/>
          <w:sz w:val="24"/>
          <w:szCs w:val="24"/>
        </w:rPr>
        <w:t>4.3. При оценке по двухбалльной системе:</w:t>
      </w:r>
    </w:p>
    <w:p w:rsidR="00E25E7A" w:rsidRDefault="00E25E7A">
      <w:pPr>
        <w:spacing w:line="10" w:lineRule="exact"/>
        <w:rPr>
          <w:sz w:val="20"/>
          <w:szCs w:val="20"/>
        </w:rPr>
      </w:pPr>
    </w:p>
    <w:p w:rsidR="00E25E7A" w:rsidRDefault="00075B1E">
      <w:pPr>
        <w:spacing w:line="237" w:lineRule="auto"/>
        <w:ind w:left="260" w:firstLine="568"/>
        <w:jc w:val="both"/>
        <w:rPr>
          <w:sz w:val="20"/>
          <w:szCs w:val="20"/>
        </w:rPr>
      </w:pPr>
      <w:r>
        <w:rPr>
          <w:rFonts w:eastAsia="Times New Roman"/>
          <w:sz w:val="24"/>
          <w:szCs w:val="24"/>
        </w:rPr>
        <w:t>4.3.1. отметку «не зачтено» получает обучающийся, не показавший освоение планируемых результатов (знаний, умений, компетенций), предусмотренных программой, допустивший серьёзные ошибки в выполнении предусмотренных программой заданий;</w:t>
      </w:r>
    </w:p>
    <w:p w:rsidR="00E25E7A" w:rsidRDefault="00E25E7A">
      <w:pPr>
        <w:spacing w:line="13" w:lineRule="exact"/>
        <w:rPr>
          <w:sz w:val="20"/>
          <w:szCs w:val="20"/>
        </w:rPr>
      </w:pPr>
    </w:p>
    <w:p w:rsidR="00E25E7A" w:rsidRDefault="00075B1E">
      <w:pPr>
        <w:spacing w:line="233" w:lineRule="auto"/>
        <w:ind w:left="260" w:firstLine="568"/>
        <w:jc w:val="both"/>
        <w:rPr>
          <w:sz w:val="20"/>
          <w:szCs w:val="20"/>
        </w:rPr>
      </w:pPr>
      <w:r>
        <w:rPr>
          <w:rFonts w:eastAsia="Times New Roman"/>
          <w:sz w:val="24"/>
          <w:szCs w:val="24"/>
        </w:rPr>
        <w:t>4.3.2. отметку «зачтено» получает обучающийся, показавший освоение планируемых результатов (знаний, умений, компетенций), предусмотренных программой, способный</w:t>
      </w:r>
    </w:p>
    <w:p w:rsidR="00E25E7A" w:rsidRDefault="00E25E7A">
      <w:pPr>
        <w:spacing w:line="10" w:lineRule="exact"/>
        <w:rPr>
          <w:sz w:val="20"/>
          <w:szCs w:val="20"/>
        </w:rPr>
      </w:pPr>
    </w:p>
    <w:p w:rsidR="00E25E7A" w:rsidRDefault="00075B1E">
      <w:pPr>
        <w:numPr>
          <w:ilvl w:val="0"/>
          <w:numId w:val="9"/>
        </w:numPr>
        <w:tabs>
          <w:tab w:val="left" w:pos="522"/>
        </w:tabs>
        <w:spacing w:line="236" w:lineRule="auto"/>
        <w:ind w:left="260" w:right="20" w:firstLine="3"/>
        <w:rPr>
          <w:rFonts w:eastAsia="Times New Roman"/>
          <w:sz w:val="24"/>
          <w:szCs w:val="24"/>
        </w:rPr>
      </w:pPr>
      <w:r>
        <w:rPr>
          <w:rFonts w:eastAsia="Times New Roman"/>
          <w:sz w:val="24"/>
          <w:szCs w:val="24"/>
        </w:rPr>
        <w:t>самостоятельному пополнению и обновлению знаний в ходе дальнейшего обучения и профессиональной деятельности.</w:t>
      </w:r>
    </w:p>
    <w:p w:rsidR="00E25E7A" w:rsidRDefault="00E25E7A">
      <w:pPr>
        <w:spacing w:line="288" w:lineRule="exact"/>
        <w:rPr>
          <w:sz w:val="20"/>
          <w:szCs w:val="20"/>
        </w:rPr>
      </w:pPr>
    </w:p>
    <w:sectPr w:rsidR="00E25E7A">
      <w:pgSz w:w="11900" w:h="16840"/>
      <w:pgMar w:top="1131" w:right="823" w:bottom="1440" w:left="14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7E3AE858"/>
    <w:lvl w:ilvl="0" w:tplc="02E6A26C">
      <w:start w:val="1"/>
      <w:numFmt w:val="bullet"/>
      <w:lvlText w:val="в"/>
      <w:lvlJc w:val="left"/>
    </w:lvl>
    <w:lvl w:ilvl="1" w:tplc="7D603DDA">
      <w:start w:val="1"/>
      <w:numFmt w:val="bullet"/>
      <w:lvlText w:val="-"/>
      <w:lvlJc w:val="left"/>
    </w:lvl>
    <w:lvl w:ilvl="2" w:tplc="21D89F60">
      <w:numFmt w:val="decimal"/>
      <w:lvlText w:val=""/>
      <w:lvlJc w:val="left"/>
    </w:lvl>
    <w:lvl w:ilvl="3" w:tplc="C78E275C">
      <w:numFmt w:val="decimal"/>
      <w:lvlText w:val=""/>
      <w:lvlJc w:val="left"/>
    </w:lvl>
    <w:lvl w:ilvl="4" w:tplc="53009408">
      <w:numFmt w:val="decimal"/>
      <w:lvlText w:val=""/>
      <w:lvlJc w:val="left"/>
    </w:lvl>
    <w:lvl w:ilvl="5" w:tplc="6630D3C6">
      <w:numFmt w:val="decimal"/>
      <w:lvlText w:val=""/>
      <w:lvlJc w:val="left"/>
    </w:lvl>
    <w:lvl w:ilvl="6" w:tplc="F6FA6F58">
      <w:numFmt w:val="decimal"/>
      <w:lvlText w:val=""/>
      <w:lvlJc w:val="left"/>
    </w:lvl>
    <w:lvl w:ilvl="7" w:tplc="EC982392">
      <w:numFmt w:val="decimal"/>
      <w:lvlText w:val=""/>
      <w:lvlJc w:val="left"/>
    </w:lvl>
    <w:lvl w:ilvl="8" w:tplc="E3E434F8">
      <w:numFmt w:val="decimal"/>
      <w:lvlText w:val=""/>
      <w:lvlJc w:val="left"/>
    </w:lvl>
  </w:abstractNum>
  <w:abstractNum w:abstractNumId="1">
    <w:nsid w:val="00000BB3"/>
    <w:multiLevelType w:val="hybridMultilevel"/>
    <w:tmpl w:val="8550EF34"/>
    <w:lvl w:ilvl="0" w:tplc="2350178E">
      <w:start w:val="4"/>
      <w:numFmt w:val="decimal"/>
      <w:lvlText w:val="%1."/>
      <w:lvlJc w:val="left"/>
    </w:lvl>
    <w:lvl w:ilvl="1" w:tplc="F09643BE">
      <w:numFmt w:val="decimal"/>
      <w:lvlText w:val=""/>
      <w:lvlJc w:val="left"/>
    </w:lvl>
    <w:lvl w:ilvl="2" w:tplc="27B6BA78">
      <w:numFmt w:val="decimal"/>
      <w:lvlText w:val=""/>
      <w:lvlJc w:val="left"/>
    </w:lvl>
    <w:lvl w:ilvl="3" w:tplc="406CF826">
      <w:numFmt w:val="decimal"/>
      <w:lvlText w:val=""/>
      <w:lvlJc w:val="left"/>
    </w:lvl>
    <w:lvl w:ilvl="4" w:tplc="71CC3EBA">
      <w:numFmt w:val="decimal"/>
      <w:lvlText w:val=""/>
      <w:lvlJc w:val="left"/>
    </w:lvl>
    <w:lvl w:ilvl="5" w:tplc="CFD01306">
      <w:numFmt w:val="decimal"/>
      <w:lvlText w:val=""/>
      <w:lvlJc w:val="left"/>
    </w:lvl>
    <w:lvl w:ilvl="6" w:tplc="3182AA6A">
      <w:numFmt w:val="decimal"/>
      <w:lvlText w:val=""/>
      <w:lvlJc w:val="left"/>
    </w:lvl>
    <w:lvl w:ilvl="7" w:tplc="1696D2CE">
      <w:numFmt w:val="decimal"/>
      <w:lvlText w:val=""/>
      <w:lvlJc w:val="left"/>
    </w:lvl>
    <w:lvl w:ilvl="8" w:tplc="A85E8BB0">
      <w:numFmt w:val="decimal"/>
      <w:lvlText w:val=""/>
      <w:lvlJc w:val="left"/>
    </w:lvl>
  </w:abstractNum>
  <w:abstractNum w:abstractNumId="2">
    <w:nsid w:val="000012DB"/>
    <w:multiLevelType w:val="hybridMultilevel"/>
    <w:tmpl w:val="5A40CD9E"/>
    <w:lvl w:ilvl="0" w:tplc="A3DE1098">
      <w:start w:val="1"/>
      <w:numFmt w:val="bullet"/>
      <w:lvlText w:val="в"/>
      <w:lvlJc w:val="left"/>
    </w:lvl>
    <w:lvl w:ilvl="1" w:tplc="EB024A4C">
      <w:numFmt w:val="decimal"/>
      <w:lvlText w:val=""/>
      <w:lvlJc w:val="left"/>
    </w:lvl>
    <w:lvl w:ilvl="2" w:tplc="D084FCFA">
      <w:numFmt w:val="decimal"/>
      <w:lvlText w:val=""/>
      <w:lvlJc w:val="left"/>
    </w:lvl>
    <w:lvl w:ilvl="3" w:tplc="BA7221FE">
      <w:numFmt w:val="decimal"/>
      <w:lvlText w:val=""/>
      <w:lvlJc w:val="left"/>
    </w:lvl>
    <w:lvl w:ilvl="4" w:tplc="8076CF92">
      <w:numFmt w:val="decimal"/>
      <w:lvlText w:val=""/>
      <w:lvlJc w:val="left"/>
    </w:lvl>
    <w:lvl w:ilvl="5" w:tplc="D2DE3E08">
      <w:numFmt w:val="decimal"/>
      <w:lvlText w:val=""/>
      <w:lvlJc w:val="left"/>
    </w:lvl>
    <w:lvl w:ilvl="6" w:tplc="44967E66">
      <w:numFmt w:val="decimal"/>
      <w:lvlText w:val=""/>
      <w:lvlJc w:val="left"/>
    </w:lvl>
    <w:lvl w:ilvl="7" w:tplc="99E4688C">
      <w:numFmt w:val="decimal"/>
      <w:lvlText w:val=""/>
      <w:lvlJc w:val="left"/>
    </w:lvl>
    <w:lvl w:ilvl="8" w:tplc="59F21084">
      <w:numFmt w:val="decimal"/>
      <w:lvlText w:val=""/>
      <w:lvlJc w:val="left"/>
    </w:lvl>
  </w:abstractNum>
  <w:abstractNum w:abstractNumId="3">
    <w:nsid w:val="0000153C"/>
    <w:multiLevelType w:val="hybridMultilevel"/>
    <w:tmpl w:val="083EA6B2"/>
    <w:lvl w:ilvl="0" w:tplc="74265D8C">
      <w:start w:val="1"/>
      <w:numFmt w:val="bullet"/>
      <w:lvlText w:val="к"/>
      <w:lvlJc w:val="left"/>
    </w:lvl>
    <w:lvl w:ilvl="1" w:tplc="2F065706">
      <w:numFmt w:val="decimal"/>
      <w:lvlText w:val=""/>
      <w:lvlJc w:val="left"/>
    </w:lvl>
    <w:lvl w:ilvl="2" w:tplc="0E3EE4C0">
      <w:numFmt w:val="decimal"/>
      <w:lvlText w:val=""/>
      <w:lvlJc w:val="left"/>
    </w:lvl>
    <w:lvl w:ilvl="3" w:tplc="16EEF664">
      <w:numFmt w:val="decimal"/>
      <w:lvlText w:val=""/>
      <w:lvlJc w:val="left"/>
    </w:lvl>
    <w:lvl w:ilvl="4" w:tplc="1E142628">
      <w:numFmt w:val="decimal"/>
      <w:lvlText w:val=""/>
      <w:lvlJc w:val="left"/>
    </w:lvl>
    <w:lvl w:ilvl="5" w:tplc="4D66B7EE">
      <w:numFmt w:val="decimal"/>
      <w:lvlText w:val=""/>
      <w:lvlJc w:val="left"/>
    </w:lvl>
    <w:lvl w:ilvl="6" w:tplc="D0C805D0">
      <w:numFmt w:val="decimal"/>
      <w:lvlText w:val=""/>
      <w:lvlJc w:val="left"/>
    </w:lvl>
    <w:lvl w:ilvl="7" w:tplc="36F0F87E">
      <w:numFmt w:val="decimal"/>
      <w:lvlText w:val=""/>
      <w:lvlJc w:val="left"/>
    </w:lvl>
    <w:lvl w:ilvl="8" w:tplc="8460D54E">
      <w:numFmt w:val="decimal"/>
      <w:lvlText w:val=""/>
      <w:lvlJc w:val="left"/>
    </w:lvl>
  </w:abstractNum>
  <w:abstractNum w:abstractNumId="4">
    <w:nsid w:val="000026E9"/>
    <w:multiLevelType w:val="hybridMultilevel"/>
    <w:tmpl w:val="7EECB86C"/>
    <w:lvl w:ilvl="0" w:tplc="B6B60440">
      <w:start w:val="3"/>
      <w:numFmt w:val="decimal"/>
      <w:lvlText w:val="%1."/>
      <w:lvlJc w:val="left"/>
    </w:lvl>
    <w:lvl w:ilvl="1" w:tplc="61240378">
      <w:numFmt w:val="decimal"/>
      <w:lvlText w:val=""/>
      <w:lvlJc w:val="left"/>
    </w:lvl>
    <w:lvl w:ilvl="2" w:tplc="73F85650">
      <w:numFmt w:val="decimal"/>
      <w:lvlText w:val=""/>
      <w:lvlJc w:val="left"/>
    </w:lvl>
    <w:lvl w:ilvl="3" w:tplc="A23ED6F8">
      <w:numFmt w:val="decimal"/>
      <w:lvlText w:val=""/>
      <w:lvlJc w:val="left"/>
    </w:lvl>
    <w:lvl w:ilvl="4" w:tplc="6068D69A">
      <w:numFmt w:val="decimal"/>
      <w:lvlText w:val=""/>
      <w:lvlJc w:val="left"/>
    </w:lvl>
    <w:lvl w:ilvl="5" w:tplc="6EFC1A36">
      <w:numFmt w:val="decimal"/>
      <w:lvlText w:val=""/>
      <w:lvlJc w:val="left"/>
    </w:lvl>
    <w:lvl w:ilvl="6" w:tplc="EB2E0C8A">
      <w:numFmt w:val="decimal"/>
      <w:lvlText w:val=""/>
      <w:lvlJc w:val="left"/>
    </w:lvl>
    <w:lvl w:ilvl="7" w:tplc="77DEEAF4">
      <w:numFmt w:val="decimal"/>
      <w:lvlText w:val=""/>
      <w:lvlJc w:val="left"/>
    </w:lvl>
    <w:lvl w:ilvl="8" w:tplc="30906A4C">
      <w:numFmt w:val="decimal"/>
      <w:lvlText w:val=""/>
      <w:lvlJc w:val="left"/>
    </w:lvl>
  </w:abstractNum>
  <w:abstractNum w:abstractNumId="5">
    <w:nsid w:val="00002EA6"/>
    <w:multiLevelType w:val="hybridMultilevel"/>
    <w:tmpl w:val="6A407840"/>
    <w:lvl w:ilvl="0" w:tplc="CFBE25F2">
      <w:start w:val="1"/>
      <w:numFmt w:val="bullet"/>
      <w:lvlText w:val="и"/>
      <w:lvlJc w:val="left"/>
    </w:lvl>
    <w:lvl w:ilvl="1" w:tplc="067ADCBA">
      <w:numFmt w:val="decimal"/>
      <w:lvlText w:val=""/>
      <w:lvlJc w:val="left"/>
    </w:lvl>
    <w:lvl w:ilvl="2" w:tplc="63AEA644">
      <w:numFmt w:val="decimal"/>
      <w:lvlText w:val=""/>
      <w:lvlJc w:val="left"/>
    </w:lvl>
    <w:lvl w:ilvl="3" w:tplc="0ED09272">
      <w:numFmt w:val="decimal"/>
      <w:lvlText w:val=""/>
      <w:lvlJc w:val="left"/>
    </w:lvl>
    <w:lvl w:ilvl="4" w:tplc="C43CC0E6">
      <w:numFmt w:val="decimal"/>
      <w:lvlText w:val=""/>
      <w:lvlJc w:val="left"/>
    </w:lvl>
    <w:lvl w:ilvl="5" w:tplc="C82E38C8">
      <w:numFmt w:val="decimal"/>
      <w:lvlText w:val=""/>
      <w:lvlJc w:val="left"/>
    </w:lvl>
    <w:lvl w:ilvl="6" w:tplc="D1A681E4">
      <w:numFmt w:val="decimal"/>
      <w:lvlText w:val=""/>
      <w:lvlJc w:val="left"/>
    </w:lvl>
    <w:lvl w:ilvl="7" w:tplc="9DEC16C2">
      <w:numFmt w:val="decimal"/>
      <w:lvlText w:val=""/>
      <w:lvlJc w:val="left"/>
    </w:lvl>
    <w:lvl w:ilvl="8" w:tplc="55343A48">
      <w:numFmt w:val="decimal"/>
      <w:lvlText w:val=""/>
      <w:lvlJc w:val="left"/>
    </w:lvl>
  </w:abstractNum>
  <w:abstractNum w:abstractNumId="6">
    <w:nsid w:val="000041BB"/>
    <w:multiLevelType w:val="hybridMultilevel"/>
    <w:tmpl w:val="3A44BB86"/>
    <w:lvl w:ilvl="0" w:tplc="7D06E344">
      <w:start w:val="2"/>
      <w:numFmt w:val="decimal"/>
      <w:lvlText w:val="%1."/>
      <w:lvlJc w:val="left"/>
    </w:lvl>
    <w:lvl w:ilvl="1" w:tplc="32B83476">
      <w:numFmt w:val="decimal"/>
      <w:lvlText w:val=""/>
      <w:lvlJc w:val="left"/>
    </w:lvl>
    <w:lvl w:ilvl="2" w:tplc="DFB004D4">
      <w:numFmt w:val="decimal"/>
      <w:lvlText w:val=""/>
      <w:lvlJc w:val="left"/>
    </w:lvl>
    <w:lvl w:ilvl="3" w:tplc="783886E8">
      <w:numFmt w:val="decimal"/>
      <w:lvlText w:val=""/>
      <w:lvlJc w:val="left"/>
    </w:lvl>
    <w:lvl w:ilvl="4" w:tplc="DC6A5E82">
      <w:numFmt w:val="decimal"/>
      <w:lvlText w:val=""/>
      <w:lvlJc w:val="left"/>
    </w:lvl>
    <w:lvl w:ilvl="5" w:tplc="0456CC70">
      <w:numFmt w:val="decimal"/>
      <w:lvlText w:val=""/>
      <w:lvlJc w:val="left"/>
    </w:lvl>
    <w:lvl w:ilvl="6" w:tplc="8CAAEEA8">
      <w:numFmt w:val="decimal"/>
      <w:lvlText w:val=""/>
      <w:lvlJc w:val="left"/>
    </w:lvl>
    <w:lvl w:ilvl="7" w:tplc="68C605B0">
      <w:numFmt w:val="decimal"/>
      <w:lvlText w:val=""/>
      <w:lvlJc w:val="left"/>
    </w:lvl>
    <w:lvl w:ilvl="8" w:tplc="A2925C46">
      <w:numFmt w:val="decimal"/>
      <w:lvlText w:val=""/>
      <w:lvlJc w:val="left"/>
    </w:lvl>
  </w:abstractNum>
  <w:abstractNum w:abstractNumId="7">
    <w:nsid w:val="00005AF1"/>
    <w:multiLevelType w:val="hybridMultilevel"/>
    <w:tmpl w:val="9B9639E6"/>
    <w:lvl w:ilvl="0" w:tplc="82CA0EA0">
      <w:start w:val="1"/>
      <w:numFmt w:val="bullet"/>
      <w:lvlText w:val="-"/>
      <w:lvlJc w:val="left"/>
    </w:lvl>
    <w:lvl w:ilvl="1" w:tplc="4D0AF9C2">
      <w:numFmt w:val="decimal"/>
      <w:lvlText w:val=""/>
      <w:lvlJc w:val="left"/>
    </w:lvl>
    <w:lvl w:ilvl="2" w:tplc="1284C8CE">
      <w:numFmt w:val="decimal"/>
      <w:lvlText w:val=""/>
      <w:lvlJc w:val="left"/>
    </w:lvl>
    <w:lvl w:ilvl="3" w:tplc="140C4E72">
      <w:numFmt w:val="decimal"/>
      <w:lvlText w:val=""/>
      <w:lvlJc w:val="left"/>
    </w:lvl>
    <w:lvl w:ilvl="4" w:tplc="D8027AEC">
      <w:numFmt w:val="decimal"/>
      <w:lvlText w:val=""/>
      <w:lvlJc w:val="left"/>
    </w:lvl>
    <w:lvl w:ilvl="5" w:tplc="225C9960">
      <w:numFmt w:val="decimal"/>
      <w:lvlText w:val=""/>
      <w:lvlJc w:val="left"/>
    </w:lvl>
    <w:lvl w:ilvl="6" w:tplc="98AA238E">
      <w:numFmt w:val="decimal"/>
      <w:lvlText w:val=""/>
      <w:lvlJc w:val="left"/>
    </w:lvl>
    <w:lvl w:ilvl="7" w:tplc="4DD8BAF6">
      <w:numFmt w:val="decimal"/>
      <w:lvlText w:val=""/>
      <w:lvlJc w:val="left"/>
    </w:lvl>
    <w:lvl w:ilvl="8" w:tplc="E97E3D5A">
      <w:numFmt w:val="decimal"/>
      <w:lvlText w:val=""/>
      <w:lvlJc w:val="left"/>
    </w:lvl>
  </w:abstractNum>
  <w:abstractNum w:abstractNumId="8">
    <w:nsid w:val="00006DF1"/>
    <w:multiLevelType w:val="hybridMultilevel"/>
    <w:tmpl w:val="A114FB30"/>
    <w:lvl w:ilvl="0" w:tplc="06B48A8C">
      <w:start w:val="1"/>
      <w:numFmt w:val="decimal"/>
      <w:lvlText w:val="%1."/>
      <w:lvlJc w:val="left"/>
    </w:lvl>
    <w:lvl w:ilvl="1" w:tplc="81C4AB72">
      <w:numFmt w:val="decimal"/>
      <w:lvlText w:val=""/>
      <w:lvlJc w:val="left"/>
    </w:lvl>
    <w:lvl w:ilvl="2" w:tplc="DEB0C7A2">
      <w:numFmt w:val="decimal"/>
      <w:lvlText w:val=""/>
      <w:lvlJc w:val="left"/>
    </w:lvl>
    <w:lvl w:ilvl="3" w:tplc="2B780D50">
      <w:numFmt w:val="decimal"/>
      <w:lvlText w:val=""/>
      <w:lvlJc w:val="left"/>
    </w:lvl>
    <w:lvl w:ilvl="4" w:tplc="14205FE6">
      <w:numFmt w:val="decimal"/>
      <w:lvlText w:val=""/>
      <w:lvlJc w:val="left"/>
    </w:lvl>
    <w:lvl w:ilvl="5" w:tplc="950088AC">
      <w:numFmt w:val="decimal"/>
      <w:lvlText w:val=""/>
      <w:lvlJc w:val="left"/>
    </w:lvl>
    <w:lvl w:ilvl="6" w:tplc="C960ED02">
      <w:numFmt w:val="decimal"/>
      <w:lvlText w:val=""/>
      <w:lvlJc w:val="left"/>
    </w:lvl>
    <w:lvl w:ilvl="7" w:tplc="EA0695F6">
      <w:numFmt w:val="decimal"/>
      <w:lvlText w:val=""/>
      <w:lvlJc w:val="left"/>
    </w:lvl>
    <w:lvl w:ilvl="8" w:tplc="A274C7E8">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7A"/>
    <w:rsid w:val="00075B1E"/>
    <w:rsid w:val="00215428"/>
    <w:rsid w:val="00610848"/>
    <w:rsid w:val="0077508A"/>
    <w:rsid w:val="00BB2446"/>
    <w:rsid w:val="00E24389"/>
    <w:rsid w:val="00E25E7A"/>
    <w:rsid w:val="00F10178"/>
    <w:rsid w:val="00F2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10848"/>
    <w:rPr>
      <w:rFonts w:ascii="Tahoma" w:hAnsi="Tahoma" w:cs="Tahoma"/>
      <w:sz w:val="16"/>
      <w:szCs w:val="16"/>
    </w:rPr>
  </w:style>
  <w:style w:type="character" w:customStyle="1" w:styleId="a5">
    <w:name w:val="Текст выноски Знак"/>
    <w:basedOn w:val="a0"/>
    <w:link w:val="a4"/>
    <w:uiPriority w:val="99"/>
    <w:semiHidden/>
    <w:rsid w:val="00610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10848"/>
    <w:rPr>
      <w:rFonts w:ascii="Tahoma" w:hAnsi="Tahoma" w:cs="Tahoma"/>
      <w:sz w:val="16"/>
      <w:szCs w:val="16"/>
    </w:rPr>
  </w:style>
  <w:style w:type="character" w:customStyle="1" w:styleId="a5">
    <w:name w:val="Текст выноски Знак"/>
    <w:basedOn w:val="a0"/>
    <w:link w:val="a4"/>
    <w:uiPriority w:val="99"/>
    <w:semiHidden/>
    <w:rsid w:val="00610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1333</Words>
  <Characters>7602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7</cp:revision>
  <dcterms:created xsi:type="dcterms:W3CDTF">2020-05-06T17:18:00Z</dcterms:created>
  <dcterms:modified xsi:type="dcterms:W3CDTF">2020-05-24T17:02:00Z</dcterms:modified>
</cp:coreProperties>
</file>